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219" w:rsidRDefault="00894219" w:rsidP="00894219">
      <w:pPr>
        <w:jc w:val="center"/>
        <w:rPr>
          <w:sz w:val="28"/>
          <w:szCs w:val="28"/>
        </w:rPr>
      </w:pPr>
    </w:p>
    <w:p w:rsidR="00894219" w:rsidRDefault="00894219" w:rsidP="00894219">
      <w:pPr>
        <w:jc w:val="center"/>
        <w:rPr>
          <w:sz w:val="28"/>
          <w:szCs w:val="28"/>
        </w:rPr>
      </w:pPr>
    </w:p>
    <w:p w:rsidR="00F97DBB" w:rsidRPr="00894219" w:rsidRDefault="003521FB" w:rsidP="00894219">
      <w:pPr>
        <w:jc w:val="center"/>
        <w:rPr>
          <w:sz w:val="28"/>
          <w:szCs w:val="28"/>
        </w:rPr>
      </w:pPr>
      <w:r w:rsidRPr="00894219">
        <w:rPr>
          <w:sz w:val="28"/>
          <w:szCs w:val="28"/>
        </w:rPr>
        <w:t>Quantifying synchrony and variability in source water quality across nested catchments of a protected second growth forested water supply area</w:t>
      </w:r>
    </w:p>
    <w:p w:rsidR="00894219" w:rsidRDefault="00894219" w:rsidP="00894219">
      <w:pPr>
        <w:jc w:val="center"/>
      </w:pPr>
    </w:p>
    <w:p w:rsidR="00894219" w:rsidRDefault="00894219" w:rsidP="00894219">
      <w:pPr>
        <w:jc w:val="center"/>
      </w:pPr>
    </w:p>
    <w:p w:rsidR="00F97DBB" w:rsidRDefault="003521FB" w:rsidP="00894219">
      <w:pPr>
        <w:jc w:val="center"/>
      </w:pPr>
      <w:r>
        <w:t>Hannah J. McSorley</w:t>
      </w:r>
    </w:p>
    <w:p w:rsidR="00F97DBB" w:rsidRDefault="003521FB" w:rsidP="00894219">
      <w:pPr>
        <w:jc w:val="center"/>
      </w:pPr>
      <w:r>
        <w:t>2020</w:t>
      </w:r>
    </w:p>
    <w:p w:rsidR="00894219" w:rsidRDefault="00894219" w:rsidP="00894219">
      <w:pPr>
        <w:jc w:val="center"/>
      </w:pPr>
    </w:p>
    <w:p w:rsidR="00894219" w:rsidRDefault="00894219" w:rsidP="00894219">
      <w:pPr>
        <w:jc w:val="center"/>
      </w:pPr>
      <w:r>
        <w:t xml:space="preserve">DRAFT </w:t>
      </w:r>
    </w:p>
    <w:p w:rsidR="00894219" w:rsidRDefault="00894219" w:rsidP="00894219">
      <w:pPr>
        <w:jc w:val="center"/>
      </w:pPr>
      <w:r>
        <w:t>2020-06-19</w:t>
      </w:r>
    </w:p>
    <w:p w:rsidR="00F97DBB" w:rsidRDefault="00F97DBB"/>
    <w:p w:rsidR="00F97DBB" w:rsidRDefault="003521FB">
      <w:pPr>
        <w:pStyle w:val="Heading1"/>
      </w:pPr>
      <w:bookmarkStart w:id="0" w:name="abstract"/>
      <w:bookmarkStart w:id="1" w:name="_Toc43500171"/>
      <w:r>
        <w:lastRenderedPageBreak/>
        <w:t>Abstract</w:t>
      </w:r>
      <w:bookmarkEnd w:id="0"/>
      <w:bookmarkEnd w:id="1"/>
      <w:r w:rsidR="00894219">
        <w:t xml:space="preserve"> </w:t>
      </w:r>
    </w:p>
    <w:p w:rsidR="00894219" w:rsidRPr="00894219" w:rsidRDefault="00894219" w:rsidP="00894219">
      <w:r>
        <w:t>* to be updated following completion of results and discussion *</w:t>
      </w:r>
    </w:p>
    <w:p w:rsidR="00F97DBB" w:rsidRDefault="003521FB">
      <w:r>
        <w:rPr>
          <w:i/>
        </w:rPr>
        <w:t>(max 350 words) - roman numeral TOC</w:t>
      </w:r>
    </w:p>
    <w:p w:rsidR="00F97DBB" w:rsidRDefault="003521FB">
      <w:r>
        <w:t xml:space="preserve">This research contributes to understanding the “natural” variability in DOM and DOC across a forested riverine watershed: </w:t>
      </w:r>
      <w:proofErr w:type="gramStart"/>
      <w:r>
        <w:t>the</w:t>
      </w:r>
      <w:proofErr w:type="gramEnd"/>
      <w:r>
        <w:t xml:space="preserv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F97DBB" w:rsidRDefault="003521FB">
      <w:r>
        <w:t> </w:t>
      </w:r>
    </w:p>
    <w:p w:rsidR="00F97DBB" w:rsidRDefault="003521FB">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proofErr w:type="gramStart"/>
      <w:r>
        <w:t>fairly good</w:t>
      </w:r>
      <w:proofErr w:type="gramEnd"/>
      <w:r>
        <w:t xml:space="preserve"> spatial resolution of hydrochemical variability across the watershed.</w:t>
      </w:r>
    </w:p>
    <w:p w:rsidR="00F97DBB" w:rsidRDefault="003521FB">
      <w:r>
        <w:t> </w:t>
      </w:r>
    </w:p>
    <w:p w:rsidR="00F97DBB" w:rsidRDefault="003521FB">
      <w:r>
        <w:rPr>
          <w:b/>
        </w:rPr>
        <w:lastRenderedPageBreak/>
        <w:t>CGU poster abstract:</w:t>
      </w:r>
    </w:p>
    <w:p w:rsidR="00F97DBB" w:rsidRDefault="003521FB">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w:t>
      </w:r>
      <w:r>
        <w:lastRenderedPageBreak/>
        <w:t>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F97DBB" w:rsidRDefault="003521FB">
      <w:pPr>
        <w:pStyle w:val="Heading1"/>
      </w:pPr>
      <w:bookmarkStart w:id="2" w:name="lay-summary"/>
      <w:bookmarkStart w:id="3" w:name="_Toc43500172"/>
      <w:r>
        <w:lastRenderedPageBreak/>
        <w:t>Lay Summary</w:t>
      </w:r>
      <w:bookmarkEnd w:id="2"/>
      <w:bookmarkEnd w:id="3"/>
    </w:p>
    <w:p w:rsidR="00F97DBB" w:rsidRDefault="003521FB">
      <w:pPr>
        <w:numPr>
          <w:ilvl w:val="0"/>
          <w:numId w:val="40"/>
        </w:numPr>
      </w:pPr>
      <w:r>
        <w:t>(max 150 words) - roman numeral TOC</w:t>
      </w:r>
    </w:p>
    <w:p w:rsidR="00F97DBB" w:rsidRDefault="003521FB">
      <w:pPr>
        <w:numPr>
          <w:ilvl w:val="0"/>
          <w:numId w:val="40"/>
        </w:numPr>
      </w:pPr>
      <w:r>
        <w:t>include plain-language summary</w:t>
      </w:r>
    </w:p>
    <w:p w:rsidR="00F97DBB" w:rsidRDefault="003521FB">
      <w:pPr>
        <w:pStyle w:val="Heading1"/>
      </w:pPr>
      <w:bookmarkStart w:id="4" w:name="preface"/>
      <w:bookmarkStart w:id="5" w:name="_Toc43500173"/>
      <w:r>
        <w:lastRenderedPageBreak/>
        <w:t>Preface</w:t>
      </w:r>
      <w:bookmarkEnd w:id="4"/>
      <w:bookmarkEnd w:id="5"/>
    </w:p>
    <w:p w:rsidR="00F97DBB" w:rsidRDefault="003521FB">
      <w:pPr>
        <w:numPr>
          <w:ilvl w:val="0"/>
          <w:numId w:val="41"/>
        </w:numPr>
      </w:pPr>
      <w:r>
        <w:t>roman numeral TOC</w:t>
      </w:r>
    </w:p>
    <w:p w:rsidR="00F97DBB" w:rsidRDefault="003521FB">
      <w:r>
        <w:t xml:space="preserve">see: </w:t>
      </w:r>
      <w:hyperlink r:id="rId8">
        <w:r>
          <w:rPr>
            <w:rStyle w:val="Hyperlink"/>
          </w:rPr>
          <w:t>https://www.grad.ubc.ca/sites/default/files/doc/page/thesis_sample_prefaces.pdf</w:t>
        </w:r>
      </w:hyperlink>
    </w:p>
    <w:p w:rsidR="00F97DBB" w:rsidRDefault="003521FB">
      <w:pPr>
        <w:numPr>
          <w:ilvl w:val="0"/>
          <w:numId w:val="42"/>
        </w:numPr>
      </w:pPr>
      <w:r>
        <w:t>TOC follows, then LOT, LOF, List of Illustrations, list of abbreviations</w:t>
      </w:r>
    </w:p>
    <w:p w:rsidR="00F00C04" w:rsidRDefault="003521FB" w:rsidP="00894219">
      <w:r>
        <w:t> </w:t>
      </w:r>
      <w:r w:rsidR="00F00C04">
        <w:br w:type="page"/>
      </w:r>
    </w:p>
    <w:sdt>
      <w:sdtPr>
        <w:id w:val="-103192900"/>
        <w:docPartObj>
          <w:docPartGallery w:val="Table of Contents"/>
          <w:docPartUnique/>
        </w:docPartObj>
      </w:sdtPr>
      <w:sdtContent>
        <w:p w:rsidR="00894219" w:rsidRDefault="00894219" w:rsidP="00894219">
          <w:r>
            <w:t>Table of Contents</w:t>
          </w:r>
        </w:p>
        <w:p w:rsidR="005064C0" w:rsidRDefault="00894219">
          <w:pPr>
            <w:pStyle w:val="TOC1"/>
            <w:rPr>
              <w:rFonts w:asciiTheme="minorHAnsi" w:eastAsiaTheme="minorEastAsia" w:hAnsiTheme="minorHAnsi" w:cstheme="minorBidi"/>
              <w:b w:val="0"/>
              <w:noProof/>
              <w:sz w:val="22"/>
              <w:szCs w:val="22"/>
            </w:rPr>
          </w:pPr>
          <w:r>
            <w:fldChar w:fldCharType="begin"/>
          </w:r>
          <w:r>
            <w:instrText>TOC \o "1-3" \h \z \u</w:instrText>
          </w:r>
          <w:r>
            <w:fldChar w:fldCharType="separate"/>
          </w:r>
          <w:hyperlink w:anchor="_Toc43500171" w:history="1">
            <w:r w:rsidR="005064C0" w:rsidRPr="0047248D">
              <w:rPr>
                <w:rStyle w:val="Hyperlink"/>
                <w:noProof/>
              </w:rPr>
              <w:t>Abstract</w:t>
            </w:r>
            <w:r w:rsidR="005064C0">
              <w:rPr>
                <w:noProof/>
                <w:webHidden/>
              </w:rPr>
              <w:tab/>
            </w:r>
            <w:r w:rsidR="005064C0">
              <w:rPr>
                <w:noProof/>
                <w:webHidden/>
              </w:rPr>
              <w:fldChar w:fldCharType="begin"/>
            </w:r>
            <w:r w:rsidR="005064C0">
              <w:rPr>
                <w:noProof/>
                <w:webHidden/>
              </w:rPr>
              <w:instrText xml:space="preserve"> PAGEREF _Toc43500171 \h </w:instrText>
            </w:r>
            <w:r w:rsidR="005064C0">
              <w:rPr>
                <w:noProof/>
                <w:webHidden/>
              </w:rPr>
            </w:r>
            <w:r w:rsidR="005064C0">
              <w:rPr>
                <w:noProof/>
                <w:webHidden/>
              </w:rPr>
              <w:fldChar w:fldCharType="separate"/>
            </w:r>
            <w:r w:rsidR="005064C0">
              <w:rPr>
                <w:noProof/>
                <w:webHidden/>
              </w:rPr>
              <w:t>ii</w:t>
            </w:r>
            <w:r w:rsidR="005064C0">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72" w:history="1">
            <w:r w:rsidRPr="0047248D">
              <w:rPr>
                <w:rStyle w:val="Hyperlink"/>
                <w:noProof/>
              </w:rPr>
              <w:t>Lay Summary</w:t>
            </w:r>
            <w:r>
              <w:rPr>
                <w:noProof/>
                <w:webHidden/>
              </w:rPr>
              <w:tab/>
            </w:r>
            <w:r>
              <w:rPr>
                <w:noProof/>
                <w:webHidden/>
              </w:rPr>
              <w:fldChar w:fldCharType="begin"/>
            </w:r>
            <w:r>
              <w:rPr>
                <w:noProof/>
                <w:webHidden/>
              </w:rPr>
              <w:instrText xml:space="preserve"> PAGEREF _Toc43500172 \h </w:instrText>
            </w:r>
            <w:r>
              <w:rPr>
                <w:noProof/>
                <w:webHidden/>
              </w:rPr>
            </w:r>
            <w:r>
              <w:rPr>
                <w:noProof/>
                <w:webHidden/>
              </w:rPr>
              <w:fldChar w:fldCharType="separate"/>
            </w:r>
            <w:r>
              <w:rPr>
                <w:noProof/>
                <w:webHidden/>
              </w:rPr>
              <w:t>v</w:t>
            </w:r>
            <w:r>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73" w:history="1">
            <w:r w:rsidRPr="0047248D">
              <w:rPr>
                <w:rStyle w:val="Hyperlink"/>
                <w:noProof/>
              </w:rPr>
              <w:t>Preface</w:t>
            </w:r>
            <w:r>
              <w:rPr>
                <w:noProof/>
                <w:webHidden/>
              </w:rPr>
              <w:tab/>
            </w:r>
            <w:r>
              <w:rPr>
                <w:noProof/>
                <w:webHidden/>
              </w:rPr>
              <w:fldChar w:fldCharType="begin"/>
            </w:r>
            <w:r>
              <w:rPr>
                <w:noProof/>
                <w:webHidden/>
              </w:rPr>
              <w:instrText xml:space="preserve"> PAGEREF _Toc43500173 \h </w:instrText>
            </w:r>
            <w:r>
              <w:rPr>
                <w:noProof/>
                <w:webHidden/>
              </w:rPr>
            </w:r>
            <w:r>
              <w:rPr>
                <w:noProof/>
                <w:webHidden/>
              </w:rPr>
              <w:fldChar w:fldCharType="separate"/>
            </w:r>
            <w:r>
              <w:rPr>
                <w:noProof/>
                <w:webHidden/>
              </w:rPr>
              <w:t>vi</w:t>
            </w:r>
            <w:r>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74" w:history="1">
            <w:r w:rsidRPr="0047248D">
              <w:rPr>
                <w:rStyle w:val="Hyperlink"/>
                <w:noProof/>
              </w:rPr>
              <w:t>Acknowledgments</w:t>
            </w:r>
            <w:r>
              <w:rPr>
                <w:noProof/>
                <w:webHidden/>
              </w:rPr>
              <w:tab/>
            </w:r>
            <w:r>
              <w:rPr>
                <w:noProof/>
                <w:webHidden/>
              </w:rPr>
              <w:fldChar w:fldCharType="begin"/>
            </w:r>
            <w:r>
              <w:rPr>
                <w:noProof/>
                <w:webHidden/>
              </w:rPr>
              <w:instrText xml:space="preserve"> PAGEREF _Toc43500174 \h </w:instrText>
            </w:r>
            <w:r>
              <w:rPr>
                <w:noProof/>
                <w:webHidden/>
              </w:rPr>
            </w:r>
            <w:r>
              <w:rPr>
                <w:noProof/>
                <w:webHidden/>
              </w:rPr>
              <w:fldChar w:fldCharType="separate"/>
            </w:r>
            <w:r>
              <w:rPr>
                <w:noProof/>
                <w:webHidden/>
              </w:rPr>
              <w:t>ix</w:t>
            </w:r>
            <w:r>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75" w:history="1">
            <w:r w:rsidRPr="0047248D">
              <w:rPr>
                <w:rStyle w:val="Hyperlink"/>
                <w:noProof/>
              </w:rPr>
              <w:t>Dedication</w:t>
            </w:r>
            <w:r>
              <w:rPr>
                <w:noProof/>
                <w:webHidden/>
              </w:rPr>
              <w:tab/>
            </w:r>
            <w:r>
              <w:rPr>
                <w:noProof/>
                <w:webHidden/>
              </w:rPr>
              <w:fldChar w:fldCharType="begin"/>
            </w:r>
            <w:r>
              <w:rPr>
                <w:noProof/>
                <w:webHidden/>
              </w:rPr>
              <w:instrText xml:space="preserve"> PAGEREF _Toc43500175 \h </w:instrText>
            </w:r>
            <w:r>
              <w:rPr>
                <w:noProof/>
                <w:webHidden/>
              </w:rPr>
            </w:r>
            <w:r>
              <w:rPr>
                <w:noProof/>
                <w:webHidden/>
              </w:rPr>
              <w:fldChar w:fldCharType="separate"/>
            </w:r>
            <w:r>
              <w:rPr>
                <w:noProof/>
                <w:webHidden/>
              </w:rPr>
              <w:t>x</w:t>
            </w:r>
            <w:r>
              <w:rPr>
                <w:noProof/>
                <w:webHidden/>
              </w:rPr>
              <w:fldChar w:fldCharType="end"/>
            </w:r>
          </w:hyperlink>
        </w:p>
        <w:p w:rsidR="005064C0" w:rsidRDefault="005064C0">
          <w:pPr>
            <w:pStyle w:val="TOC2"/>
            <w:tabs>
              <w:tab w:val="right" w:leader="dot" w:pos="9350"/>
            </w:tabs>
            <w:rPr>
              <w:rFonts w:asciiTheme="minorHAnsi" w:eastAsiaTheme="minorEastAsia" w:hAnsiTheme="minorHAnsi" w:cstheme="minorBidi"/>
              <w:noProof/>
              <w:sz w:val="22"/>
            </w:rPr>
          </w:pPr>
          <w:hyperlink w:anchor="_Toc43500176" w:history="1">
            <w:r w:rsidRPr="0047248D">
              <w:rPr>
                <w:rStyle w:val="Hyperlink"/>
                <w:noProof/>
              </w:rPr>
              <w:t>Chapter 1: Introduction</w:t>
            </w:r>
            <w:r>
              <w:rPr>
                <w:noProof/>
                <w:webHidden/>
              </w:rPr>
              <w:tab/>
            </w:r>
            <w:r>
              <w:rPr>
                <w:noProof/>
                <w:webHidden/>
              </w:rPr>
              <w:fldChar w:fldCharType="begin"/>
            </w:r>
            <w:r>
              <w:rPr>
                <w:noProof/>
                <w:webHidden/>
              </w:rPr>
              <w:instrText xml:space="preserve"> PAGEREF _Toc43500176 \h </w:instrText>
            </w:r>
            <w:r>
              <w:rPr>
                <w:noProof/>
                <w:webHidden/>
              </w:rPr>
            </w:r>
            <w:r>
              <w:rPr>
                <w:noProof/>
                <w:webHidden/>
              </w:rPr>
              <w:fldChar w:fldCharType="separate"/>
            </w:r>
            <w:r>
              <w:rPr>
                <w:noProof/>
                <w:webHidden/>
              </w:rPr>
              <w:t>1</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77" w:history="1">
            <w:r w:rsidRPr="0047248D">
              <w:rPr>
                <w:rStyle w:val="Hyperlink"/>
                <w:noProof/>
              </w:rPr>
              <w:t>1.1</w:t>
            </w:r>
            <w:r>
              <w:rPr>
                <w:rFonts w:asciiTheme="minorHAnsi" w:eastAsiaTheme="minorEastAsia" w:hAnsiTheme="minorHAnsi" w:cstheme="minorBidi"/>
                <w:noProof/>
                <w:sz w:val="22"/>
              </w:rPr>
              <w:tab/>
            </w:r>
            <w:r w:rsidRPr="0047248D">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_Toc43500177 \h </w:instrText>
            </w:r>
            <w:r>
              <w:rPr>
                <w:noProof/>
                <w:webHidden/>
              </w:rPr>
            </w:r>
            <w:r>
              <w:rPr>
                <w:noProof/>
                <w:webHidden/>
              </w:rPr>
              <w:fldChar w:fldCharType="separate"/>
            </w:r>
            <w:r>
              <w:rPr>
                <w:noProof/>
                <w:webHidden/>
              </w:rPr>
              <w:t>1</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78" w:history="1">
            <w:r w:rsidRPr="0047248D">
              <w:rPr>
                <w:rStyle w:val="Hyperlink"/>
                <w:noProof/>
              </w:rPr>
              <w:t>1.2</w:t>
            </w:r>
            <w:r>
              <w:rPr>
                <w:rFonts w:asciiTheme="minorHAnsi" w:eastAsiaTheme="minorEastAsia" w:hAnsiTheme="minorHAnsi" w:cstheme="minorBidi"/>
                <w:noProof/>
                <w:sz w:val="22"/>
              </w:rPr>
              <w:tab/>
            </w:r>
            <w:r w:rsidRPr="0047248D">
              <w:rPr>
                <w:rStyle w:val="Hyperlink"/>
                <w:noProof/>
              </w:rPr>
              <w:t>Aqueous natural organic matter</w:t>
            </w:r>
            <w:r>
              <w:rPr>
                <w:noProof/>
                <w:webHidden/>
              </w:rPr>
              <w:tab/>
            </w:r>
            <w:r>
              <w:rPr>
                <w:noProof/>
                <w:webHidden/>
              </w:rPr>
              <w:fldChar w:fldCharType="begin"/>
            </w:r>
            <w:r>
              <w:rPr>
                <w:noProof/>
                <w:webHidden/>
              </w:rPr>
              <w:instrText xml:space="preserve"> PAGEREF _Toc43500178 \h </w:instrText>
            </w:r>
            <w:r>
              <w:rPr>
                <w:noProof/>
                <w:webHidden/>
              </w:rPr>
            </w:r>
            <w:r>
              <w:rPr>
                <w:noProof/>
                <w:webHidden/>
              </w:rPr>
              <w:fldChar w:fldCharType="separate"/>
            </w:r>
            <w:r>
              <w:rPr>
                <w:noProof/>
                <w:webHidden/>
              </w:rPr>
              <w:t>3</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79" w:history="1">
            <w:r w:rsidRPr="0047248D">
              <w:rPr>
                <w:rStyle w:val="Hyperlink"/>
                <w:noProof/>
              </w:rPr>
              <w:t>1.3</w:t>
            </w:r>
            <w:r>
              <w:rPr>
                <w:rFonts w:asciiTheme="minorHAnsi" w:eastAsiaTheme="minorEastAsia" w:hAnsiTheme="minorHAnsi" w:cstheme="minorBidi"/>
                <w:noProof/>
                <w:sz w:val="22"/>
              </w:rPr>
              <w:tab/>
            </w:r>
            <w:r w:rsidRPr="0047248D">
              <w:rPr>
                <w:rStyle w:val="Hyperlink"/>
                <w:noProof/>
              </w:rPr>
              <w:t>Watershed processes and water quality</w:t>
            </w:r>
            <w:r>
              <w:rPr>
                <w:noProof/>
                <w:webHidden/>
              </w:rPr>
              <w:tab/>
            </w:r>
            <w:r>
              <w:rPr>
                <w:noProof/>
                <w:webHidden/>
              </w:rPr>
              <w:fldChar w:fldCharType="begin"/>
            </w:r>
            <w:r>
              <w:rPr>
                <w:noProof/>
                <w:webHidden/>
              </w:rPr>
              <w:instrText xml:space="preserve"> PAGEREF _Toc43500179 \h </w:instrText>
            </w:r>
            <w:r>
              <w:rPr>
                <w:noProof/>
                <w:webHidden/>
              </w:rPr>
            </w:r>
            <w:r>
              <w:rPr>
                <w:noProof/>
                <w:webHidden/>
              </w:rPr>
              <w:fldChar w:fldCharType="separate"/>
            </w:r>
            <w:r>
              <w:rPr>
                <w:noProof/>
                <w:webHidden/>
              </w:rPr>
              <w:t>6</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0" w:history="1">
            <w:r w:rsidRPr="0047248D">
              <w:rPr>
                <w:rStyle w:val="Hyperlink"/>
                <w:noProof/>
              </w:rPr>
              <w:t>1.4</w:t>
            </w:r>
            <w:r>
              <w:rPr>
                <w:rFonts w:asciiTheme="minorHAnsi" w:eastAsiaTheme="minorEastAsia" w:hAnsiTheme="minorHAnsi" w:cstheme="minorBidi"/>
                <w:noProof/>
                <w:sz w:val="22"/>
              </w:rPr>
              <w:tab/>
            </w:r>
            <w:r w:rsidRPr="0047248D">
              <w:rPr>
                <w:rStyle w:val="Hyperlink"/>
                <w:noProof/>
              </w:rPr>
              <w:t>Research Objectives</w:t>
            </w:r>
            <w:r>
              <w:rPr>
                <w:noProof/>
                <w:webHidden/>
              </w:rPr>
              <w:tab/>
            </w:r>
            <w:r>
              <w:rPr>
                <w:noProof/>
                <w:webHidden/>
              </w:rPr>
              <w:fldChar w:fldCharType="begin"/>
            </w:r>
            <w:r>
              <w:rPr>
                <w:noProof/>
                <w:webHidden/>
              </w:rPr>
              <w:instrText xml:space="preserve"> PAGEREF _Toc43500180 \h </w:instrText>
            </w:r>
            <w:r>
              <w:rPr>
                <w:noProof/>
                <w:webHidden/>
              </w:rPr>
            </w:r>
            <w:r>
              <w:rPr>
                <w:noProof/>
                <w:webHidden/>
              </w:rPr>
              <w:fldChar w:fldCharType="separate"/>
            </w:r>
            <w:r>
              <w:rPr>
                <w:noProof/>
                <w:webHidden/>
              </w:rPr>
              <w:t>12</w:t>
            </w:r>
            <w:r>
              <w:rPr>
                <w:noProof/>
                <w:webHidden/>
              </w:rPr>
              <w:fldChar w:fldCharType="end"/>
            </w:r>
          </w:hyperlink>
        </w:p>
        <w:p w:rsidR="005064C0" w:rsidRDefault="005064C0">
          <w:pPr>
            <w:pStyle w:val="TOC2"/>
            <w:tabs>
              <w:tab w:val="right" w:leader="dot" w:pos="9350"/>
            </w:tabs>
            <w:rPr>
              <w:rFonts w:asciiTheme="minorHAnsi" w:eastAsiaTheme="minorEastAsia" w:hAnsiTheme="minorHAnsi" w:cstheme="minorBidi"/>
              <w:noProof/>
              <w:sz w:val="22"/>
            </w:rPr>
          </w:pPr>
          <w:hyperlink w:anchor="_Toc43500181" w:history="1">
            <w:r w:rsidRPr="0047248D">
              <w:rPr>
                <w:rStyle w:val="Hyperlink"/>
                <w:noProof/>
              </w:rPr>
              <w:t>Chapter 2: Methods</w:t>
            </w:r>
            <w:r>
              <w:rPr>
                <w:noProof/>
                <w:webHidden/>
              </w:rPr>
              <w:tab/>
            </w:r>
            <w:r>
              <w:rPr>
                <w:noProof/>
                <w:webHidden/>
              </w:rPr>
              <w:fldChar w:fldCharType="begin"/>
            </w:r>
            <w:r>
              <w:rPr>
                <w:noProof/>
                <w:webHidden/>
              </w:rPr>
              <w:instrText xml:space="preserve"> PAGEREF _Toc43500181 \h </w:instrText>
            </w:r>
            <w:r>
              <w:rPr>
                <w:noProof/>
                <w:webHidden/>
              </w:rPr>
            </w:r>
            <w:r>
              <w:rPr>
                <w:noProof/>
                <w:webHidden/>
              </w:rPr>
              <w:fldChar w:fldCharType="separate"/>
            </w:r>
            <w:r>
              <w:rPr>
                <w:noProof/>
                <w:webHidden/>
              </w:rPr>
              <w:t>13</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2" w:history="1">
            <w:r w:rsidRPr="0047248D">
              <w:rPr>
                <w:rStyle w:val="Hyperlink"/>
                <w:noProof/>
              </w:rPr>
              <w:t>2.1</w:t>
            </w:r>
            <w:r>
              <w:rPr>
                <w:rFonts w:asciiTheme="minorHAnsi" w:eastAsiaTheme="minorEastAsia" w:hAnsiTheme="minorHAnsi" w:cstheme="minorBidi"/>
                <w:noProof/>
                <w:sz w:val="22"/>
              </w:rPr>
              <w:tab/>
            </w:r>
            <w:r w:rsidRPr="0047248D">
              <w:rPr>
                <w:rStyle w:val="Hyperlink"/>
                <w:noProof/>
              </w:rPr>
              <w:t>Study Site: Leech River Watershed</w:t>
            </w:r>
            <w:r>
              <w:rPr>
                <w:noProof/>
                <w:webHidden/>
              </w:rPr>
              <w:tab/>
            </w:r>
            <w:r>
              <w:rPr>
                <w:noProof/>
                <w:webHidden/>
              </w:rPr>
              <w:fldChar w:fldCharType="begin"/>
            </w:r>
            <w:r>
              <w:rPr>
                <w:noProof/>
                <w:webHidden/>
              </w:rPr>
              <w:instrText xml:space="preserve"> PAGEREF _Toc43500182 \h </w:instrText>
            </w:r>
            <w:r>
              <w:rPr>
                <w:noProof/>
                <w:webHidden/>
              </w:rPr>
            </w:r>
            <w:r>
              <w:rPr>
                <w:noProof/>
                <w:webHidden/>
              </w:rPr>
              <w:fldChar w:fldCharType="separate"/>
            </w:r>
            <w:r>
              <w:rPr>
                <w:noProof/>
                <w:webHidden/>
              </w:rPr>
              <w:t>13</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3" w:history="1">
            <w:r w:rsidRPr="0047248D">
              <w:rPr>
                <w:rStyle w:val="Hyperlink"/>
                <w:noProof/>
              </w:rPr>
              <w:t>2.2</w:t>
            </w:r>
            <w:r>
              <w:rPr>
                <w:rFonts w:asciiTheme="minorHAnsi" w:eastAsiaTheme="minorEastAsia" w:hAnsiTheme="minorHAnsi" w:cstheme="minorBidi"/>
                <w:noProof/>
                <w:sz w:val="22"/>
              </w:rPr>
              <w:tab/>
            </w:r>
            <w:r w:rsidRPr="0047248D">
              <w:rPr>
                <w:rStyle w:val="Hyperlink"/>
                <w:noProof/>
              </w:rPr>
              <w:t>River sampling</w:t>
            </w:r>
            <w:r>
              <w:rPr>
                <w:noProof/>
                <w:webHidden/>
              </w:rPr>
              <w:tab/>
            </w:r>
            <w:r>
              <w:rPr>
                <w:noProof/>
                <w:webHidden/>
              </w:rPr>
              <w:fldChar w:fldCharType="begin"/>
            </w:r>
            <w:r>
              <w:rPr>
                <w:noProof/>
                <w:webHidden/>
              </w:rPr>
              <w:instrText xml:space="preserve"> PAGEREF _Toc43500183 \h </w:instrText>
            </w:r>
            <w:r>
              <w:rPr>
                <w:noProof/>
                <w:webHidden/>
              </w:rPr>
            </w:r>
            <w:r>
              <w:rPr>
                <w:noProof/>
                <w:webHidden/>
              </w:rPr>
              <w:fldChar w:fldCharType="separate"/>
            </w:r>
            <w:r>
              <w:rPr>
                <w:noProof/>
                <w:webHidden/>
              </w:rPr>
              <w:t>17</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4" w:history="1">
            <w:r w:rsidRPr="0047248D">
              <w:rPr>
                <w:rStyle w:val="Hyperlink"/>
                <w:noProof/>
              </w:rPr>
              <w:t>2.3</w:t>
            </w:r>
            <w:r>
              <w:rPr>
                <w:rFonts w:asciiTheme="minorHAnsi" w:eastAsiaTheme="minorEastAsia" w:hAnsiTheme="minorHAnsi" w:cstheme="minorBidi"/>
                <w:noProof/>
                <w:sz w:val="22"/>
              </w:rPr>
              <w:tab/>
            </w:r>
            <w:r w:rsidRPr="0047248D">
              <w:rPr>
                <w:rStyle w:val="Hyperlink"/>
                <w:noProof/>
              </w:rPr>
              <w:t>Analytical techniques &amp; data</w:t>
            </w:r>
            <w:r>
              <w:rPr>
                <w:noProof/>
                <w:webHidden/>
              </w:rPr>
              <w:tab/>
            </w:r>
            <w:r>
              <w:rPr>
                <w:noProof/>
                <w:webHidden/>
              </w:rPr>
              <w:fldChar w:fldCharType="begin"/>
            </w:r>
            <w:r>
              <w:rPr>
                <w:noProof/>
                <w:webHidden/>
              </w:rPr>
              <w:instrText xml:space="preserve"> PAGEREF _Toc43500184 \h </w:instrText>
            </w:r>
            <w:r>
              <w:rPr>
                <w:noProof/>
                <w:webHidden/>
              </w:rPr>
            </w:r>
            <w:r>
              <w:rPr>
                <w:noProof/>
                <w:webHidden/>
              </w:rPr>
              <w:fldChar w:fldCharType="separate"/>
            </w:r>
            <w:r>
              <w:rPr>
                <w:noProof/>
                <w:webHidden/>
              </w:rPr>
              <w:t>25</w:t>
            </w:r>
            <w:r>
              <w:rPr>
                <w:noProof/>
                <w:webHidden/>
              </w:rPr>
              <w:fldChar w:fldCharType="end"/>
            </w:r>
          </w:hyperlink>
        </w:p>
        <w:p w:rsidR="005064C0" w:rsidRDefault="005064C0">
          <w:pPr>
            <w:pStyle w:val="TOC2"/>
            <w:tabs>
              <w:tab w:val="right" w:leader="dot" w:pos="9350"/>
            </w:tabs>
            <w:rPr>
              <w:rFonts w:asciiTheme="minorHAnsi" w:eastAsiaTheme="minorEastAsia" w:hAnsiTheme="minorHAnsi" w:cstheme="minorBidi"/>
              <w:noProof/>
              <w:sz w:val="22"/>
            </w:rPr>
          </w:pPr>
          <w:hyperlink w:anchor="_Toc43500185" w:history="1">
            <w:r w:rsidRPr="0047248D">
              <w:rPr>
                <w:rStyle w:val="Hyperlink"/>
                <w:noProof/>
              </w:rPr>
              <w:t>Chapter 3: Results</w:t>
            </w:r>
            <w:r>
              <w:rPr>
                <w:noProof/>
                <w:webHidden/>
              </w:rPr>
              <w:tab/>
            </w:r>
            <w:r>
              <w:rPr>
                <w:noProof/>
                <w:webHidden/>
              </w:rPr>
              <w:fldChar w:fldCharType="begin"/>
            </w:r>
            <w:r>
              <w:rPr>
                <w:noProof/>
                <w:webHidden/>
              </w:rPr>
              <w:instrText xml:space="preserve"> PAGEREF _Toc43500185 \h </w:instrText>
            </w:r>
            <w:r>
              <w:rPr>
                <w:noProof/>
                <w:webHidden/>
              </w:rPr>
            </w:r>
            <w:r>
              <w:rPr>
                <w:noProof/>
                <w:webHidden/>
              </w:rPr>
              <w:fldChar w:fldCharType="separate"/>
            </w:r>
            <w:r>
              <w:rPr>
                <w:noProof/>
                <w:webHidden/>
              </w:rPr>
              <w:t>30</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6" w:history="1">
            <w:r w:rsidRPr="0047248D">
              <w:rPr>
                <w:rStyle w:val="Hyperlink"/>
                <w:noProof/>
              </w:rPr>
              <w:t>3.1</w:t>
            </w:r>
            <w:r>
              <w:rPr>
                <w:rFonts w:asciiTheme="minorHAnsi" w:eastAsiaTheme="minorEastAsia" w:hAnsiTheme="minorHAnsi" w:cstheme="minorBidi"/>
                <w:noProof/>
                <w:sz w:val="22"/>
              </w:rPr>
              <w:tab/>
            </w:r>
            <w:r w:rsidRPr="0047248D">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_Toc43500186 \h </w:instrText>
            </w:r>
            <w:r>
              <w:rPr>
                <w:noProof/>
                <w:webHidden/>
              </w:rPr>
            </w:r>
            <w:r>
              <w:rPr>
                <w:noProof/>
                <w:webHidden/>
              </w:rPr>
              <w:fldChar w:fldCharType="separate"/>
            </w:r>
            <w:r>
              <w:rPr>
                <w:noProof/>
                <w:webHidden/>
              </w:rPr>
              <w:t>30</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7" w:history="1">
            <w:r w:rsidRPr="0047248D">
              <w:rPr>
                <w:rStyle w:val="Hyperlink"/>
                <w:noProof/>
              </w:rPr>
              <w:t>3.2</w:t>
            </w:r>
            <w:r>
              <w:rPr>
                <w:rFonts w:asciiTheme="minorHAnsi" w:eastAsiaTheme="minorEastAsia" w:hAnsiTheme="minorHAnsi" w:cstheme="minorBidi"/>
                <w:noProof/>
                <w:sz w:val="22"/>
              </w:rPr>
              <w:tab/>
            </w:r>
            <w:r w:rsidRPr="0047248D">
              <w:rPr>
                <w:rStyle w:val="Hyperlink"/>
                <w:noProof/>
              </w:rPr>
              <w:t>Quality control: vertical rack hold-time experiments</w:t>
            </w:r>
            <w:r>
              <w:rPr>
                <w:noProof/>
                <w:webHidden/>
              </w:rPr>
              <w:tab/>
            </w:r>
            <w:r>
              <w:rPr>
                <w:noProof/>
                <w:webHidden/>
              </w:rPr>
              <w:fldChar w:fldCharType="begin"/>
            </w:r>
            <w:r>
              <w:rPr>
                <w:noProof/>
                <w:webHidden/>
              </w:rPr>
              <w:instrText xml:space="preserve"> PAGEREF _Toc43500187 \h </w:instrText>
            </w:r>
            <w:r>
              <w:rPr>
                <w:noProof/>
                <w:webHidden/>
              </w:rPr>
            </w:r>
            <w:r>
              <w:rPr>
                <w:noProof/>
                <w:webHidden/>
              </w:rPr>
              <w:fldChar w:fldCharType="separate"/>
            </w:r>
            <w:r>
              <w:rPr>
                <w:noProof/>
                <w:webHidden/>
              </w:rPr>
              <w:t>41</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8" w:history="1">
            <w:r w:rsidRPr="0047248D">
              <w:rPr>
                <w:rStyle w:val="Hyperlink"/>
                <w:noProof/>
              </w:rPr>
              <w:t>3.3</w:t>
            </w:r>
            <w:r>
              <w:rPr>
                <w:rFonts w:asciiTheme="minorHAnsi" w:eastAsiaTheme="minorEastAsia" w:hAnsiTheme="minorHAnsi" w:cstheme="minorBidi"/>
                <w:noProof/>
                <w:sz w:val="22"/>
              </w:rPr>
              <w:tab/>
            </w:r>
            <w:r w:rsidRPr="0047248D">
              <w:rPr>
                <w:rStyle w:val="Hyperlink"/>
                <w:noProof/>
              </w:rPr>
              <w:t>Nested sub-catchments of the Leech watershed</w:t>
            </w:r>
            <w:r>
              <w:rPr>
                <w:noProof/>
                <w:webHidden/>
              </w:rPr>
              <w:tab/>
            </w:r>
            <w:r>
              <w:rPr>
                <w:noProof/>
                <w:webHidden/>
              </w:rPr>
              <w:fldChar w:fldCharType="begin"/>
            </w:r>
            <w:r>
              <w:rPr>
                <w:noProof/>
                <w:webHidden/>
              </w:rPr>
              <w:instrText xml:space="preserve"> PAGEREF _Toc43500188 \h </w:instrText>
            </w:r>
            <w:r>
              <w:rPr>
                <w:noProof/>
                <w:webHidden/>
              </w:rPr>
            </w:r>
            <w:r>
              <w:rPr>
                <w:noProof/>
                <w:webHidden/>
              </w:rPr>
              <w:fldChar w:fldCharType="separate"/>
            </w:r>
            <w:r>
              <w:rPr>
                <w:noProof/>
                <w:webHidden/>
              </w:rPr>
              <w:t>45</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89" w:history="1">
            <w:r w:rsidRPr="0047248D">
              <w:rPr>
                <w:rStyle w:val="Hyperlink"/>
                <w:noProof/>
              </w:rPr>
              <w:t>3.4</w:t>
            </w:r>
            <w:r>
              <w:rPr>
                <w:rFonts w:asciiTheme="minorHAnsi" w:eastAsiaTheme="minorEastAsia" w:hAnsiTheme="minorHAnsi" w:cstheme="minorBidi"/>
                <w:noProof/>
                <w:sz w:val="22"/>
              </w:rPr>
              <w:tab/>
            </w:r>
            <w:r w:rsidRPr="0047248D">
              <w:rPr>
                <w:rStyle w:val="Hyperlink"/>
                <w:noProof/>
              </w:rPr>
              <w:t>Rising limb – hydrologic versus supply controls on export</w:t>
            </w:r>
            <w:r>
              <w:rPr>
                <w:noProof/>
                <w:webHidden/>
              </w:rPr>
              <w:tab/>
            </w:r>
            <w:r>
              <w:rPr>
                <w:noProof/>
                <w:webHidden/>
              </w:rPr>
              <w:fldChar w:fldCharType="begin"/>
            </w:r>
            <w:r>
              <w:rPr>
                <w:noProof/>
                <w:webHidden/>
              </w:rPr>
              <w:instrText xml:space="preserve"> PAGEREF _Toc43500189 \h </w:instrText>
            </w:r>
            <w:r>
              <w:rPr>
                <w:noProof/>
                <w:webHidden/>
              </w:rPr>
            </w:r>
            <w:r>
              <w:rPr>
                <w:noProof/>
                <w:webHidden/>
              </w:rPr>
              <w:fldChar w:fldCharType="separate"/>
            </w:r>
            <w:r>
              <w:rPr>
                <w:noProof/>
                <w:webHidden/>
              </w:rPr>
              <w:t>61</w:t>
            </w:r>
            <w:r>
              <w:rPr>
                <w:noProof/>
                <w:webHidden/>
              </w:rPr>
              <w:fldChar w:fldCharType="end"/>
            </w:r>
          </w:hyperlink>
        </w:p>
        <w:p w:rsidR="005064C0" w:rsidRDefault="005064C0">
          <w:pPr>
            <w:pStyle w:val="TOC3"/>
            <w:tabs>
              <w:tab w:val="left" w:pos="1200"/>
              <w:tab w:val="right" w:leader="dot" w:pos="9350"/>
            </w:tabs>
            <w:rPr>
              <w:rFonts w:asciiTheme="minorHAnsi" w:eastAsiaTheme="minorEastAsia" w:hAnsiTheme="minorHAnsi" w:cstheme="minorBidi"/>
              <w:noProof/>
              <w:sz w:val="22"/>
            </w:rPr>
          </w:pPr>
          <w:hyperlink w:anchor="_Toc43500190" w:history="1">
            <w:r w:rsidRPr="0047248D">
              <w:rPr>
                <w:rStyle w:val="Hyperlink"/>
                <w:noProof/>
              </w:rPr>
              <w:t>3.5</w:t>
            </w:r>
            <w:r>
              <w:rPr>
                <w:rFonts w:asciiTheme="minorHAnsi" w:eastAsiaTheme="minorEastAsia" w:hAnsiTheme="minorHAnsi" w:cstheme="minorBidi"/>
                <w:noProof/>
                <w:sz w:val="22"/>
              </w:rPr>
              <w:tab/>
            </w:r>
            <w:r w:rsidRPr="0047248D">
              <w:rPr>
                <w:rStyle w:val="Hyperlink"/>
                <w:noProof/>
              </w:rPr>
              <w:t>Synoptic Sampling</w:t>
            </w:r>
            <w:r>
              <w:rPr>
                <w:noProof/>
                <w:webHidden/>
              </w:rPr>
              <w:tab/>
            </w:r>
            <w:r>
              <w:rPr>
                <w:noProof/>
                <w:webHidden/>
              </w:rPr>
              <w:fldChar w:fldCharType="begin"/>
            </w:r>
            <w:r>
              <w:rPr>
                <w:noProof/>
                <w:webHidden/>
              </w:rPr>
              <w:instrText xml:space="preserve"> PAGEREF _Toc43500190 \h </w:instrText>
            </w:r>
            <w:r>
              <w:rPr>
                <w:noProof/>
                <w:webHidden/>
              </w:rPr>
            </w:r>
            <w:r>
              <w:rPr>
                <w:noProof/>
                <w:webHidden/>
              </w:rPr>
              <w:fldChar w:fldCharType="separate"/>
            </w:r>
            <w:r>
              <w:rPr>
                <w:noProof/>
                <w:webHidden/>
              </w:rPr>
              <w:t>63</w:t>
            </w:r>
            <w:r>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91" w:history="1">
            <w:r w:rsidRPr="0047248D">
              <w:rPr>
                <w:rStyle w:val="Hyperlink"/>
                <w:noProof/>
              </w:rPr>
              <w:t>Discussion</w:t>
            </w:r>
            <w:r>
              <w:rPr>
                <w:noProof/>
                <w:webHidden/>
              </w:rPr>
              <w:tab/>
            </w:r>
            <w:r>
              <w:rPr>
                <w:noProof/>
                <w:webHidden/>
              </w:rPr>
              <w:fldChar w:fldCharType="begin"/>
            </w:r>
            <w:r>
              <w:rPr>
                <w:noProof/>
                <w:webHidden/>
              </w:rPr>
              <w:instrText xml:space="preserve"> PAGEREF _Toc43500191 \h </w:instrText>
            </w:r>
            <w:r>
              <w:rPr>
                <w:noProof/>
                <w:webHidden/>
              </w:rPr>
            </w:r>
            <w:r>
              <w:rPr>
                <w:noProof/>
                <w:webHidden/>
              </w:rPr>
              <w:fldChar w:fldCharType="separate"/>
            </w:r>
            <w:r>
              <w:rPr>
                <w:noProof/>
                <w:webHidden/>
              </w:rPr>
              <w:t>68</w:t>
            </w:r>
            <w:r>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92" w:history="1">
            <w:r w:rsidRPr="0047248D">
              <w:rPr>
                <w:rStyle w:val="Hyperlink"/>
                <w:noProof/>
              </w:rPr>
              <w:t>Conclusions</w:t>
            </w:r>
            <w:r>
              <w:rPr>
                <w:noProof/>
                <w:webHidden/>
              </w:rPr>
              <w:tab/>
            </w:r>
            <w:r>
              <w:rPr>
                <w:noProof/>
                <w:webHidden/>
              </w:rPr>
              <w:fldChar w:fldCharType="begin"/>
            </w:r>
            <w:r>
              <w:rPr>
                <w:noProof/>
                <w:webHidden/>
              </w:rPr>
              <w:instrText xml:space="preserve"> PAGEREF _Toc43500192 \h </w:instrText>
            </w:r>
            <w:r>
              <w:rPr>
                <w:noProof/>
                <w:webHidden/>
              </w:rPr>
            </w:r>
            <w:r>
              <w:rPr>
                <w:noProof/>
                <w:webHidden/>
              </w:rPr>
              <w:fldChar w:fldCharType="separate"/>
            </w:r>
            <w:r>
              <w:rPr>
                <w:noProof/>
                <w:webHidden/>
              </w:rPr>
              <w:t>69</w:t>
            </w:r>
            <w:r>
              <w:rPr>
                <w:noProof/>
                <w:webHidden/>
              </w:rPr>
              <w:fldChar w:fldCharType="end"/>
            </w:r>
          </w:hyperlink>
        </w:p>
        <w:p w:rsidR="005064C0" w:rsidRDefault="005064C0">
          <w:pPr>
            <w:pStyle w:val="TOC1"/>
            <w:rPr>
              <w:rFonts w:asciiTheme="minorHAnsi" w:eastAsiaTheme="minorEastAsia" w:hAnsiTheme="minorHAnsi" w:cstheme="minorBidi"/>
              <w:b w:val="0"/>
              <w:noProof/>
              <w:sz w:val="22"/>
              <w:szCs w:val="22"/>
            </w:rPr>
          </w:pPr>
          <w:hyperlink w:anchor="_Toc43500193" w:history="1">
            <w:r w:rsidRPr="0047248D">
              <w:rPr>
                <w:rStyle w:val="Hyperlink"/>
                <w:noProof/>
              </w:rPr>
              <w:t>References</w:t>
            </w:r>
            <w:r>
              <w:rPr>
                <w:noProof/>
                <w:webHidden/>
              </w:rPr>
              <w:tab/>
            </w:r>
            <w:r>
              <w:rPr>
                <w:noProof/>
                <w:webHidden/>
              </w:rPr>
              <w:fldChar w:fldCharType="begin"/>
            </w:r>
            <w:r>
              <w:rPr>
                <w:noProof/>
                <w:webHidden/>
              </w:rPr>
              <w:instrText xml:space="preserve"> PAGEREF _Toc43500193 \h </w:instrText>
            </w:r>
            <w:r>
              <w:rPr>
                <w:noProof/>
                <w:webHidden/>
              </w:rPr>
            </w:r>
            <w:r>
              <w:rPr>
                <w:noProof/>
                <w:webHidden/>
              </w:rPr>
              <w:fldChar w:fldCharType="separate"/>
            </w:r>
            <w:r>
              <w:rPr>
                <w:noProof/>
                <w:webHidden/>
              </w:rPr>
              <w:t>93</w:t>
            </w:r>
            <w:r>
              <w:rPr>
                <w:noProof/>
                <w:webHidden/>
              </w:rPr>
              <w:fldChar w:fldCharType="end"/>
            </w:r>
          </w:hyperlink>
        </w:p>
        <w:p w:rsidR="00894219" w:rsidRDefault="00894219" w:rsidP="00894219">
          <w:r>
            <w:fldChar w:fldCharType="end"/>
          </w:r>
        </w:p>
      </w:sdtContent>
    </w:sdt>
    <w:p w:rsidR="00F00C04" w:rsidRDefault="00F00C04">
      <w:pPr>
        <w:rPr>
          <w:b/>
        </w:rPr>
      </w:pPr>
    </w:p>
    <w:p w:rsidR="00F97DBB" w:rsidRDefault="003521FB">
      <w:pPr>
        <w:rPr>
          <w:b/>
        </w:rPr>
      </w:pPr>
      <w:r>
        <w:rPr>
          <w:b/>
        </w:rPr>
        <w:t xml:space="preserve">List of </w:t>
      </w:r>
      <w:r w:rsidR="00F00C04">
        <w:rPr>
          <w:b/>
        </w:rPr>
        <w:t xml:space="preserve">Tables </w:t>
      </w:r>
    </w:p>
    <w:p w:rsidR="00F00C04" w:rsidRDefault="00F00C04">
      <w:pPr>
        <w:rPr>
          <w:b/>
        </w:rPr>
      </w:pPr>
      <w:r>
        <w:rPr>
          <w:b/>
        </w:rPr>
        <w:t>* to be added*</w:t>
      </w:r>
    </w:p>
    <w:p w:rsidR="00F00C04" w:rsidRDefault="00F00C04" w:rsidP="00F00C04">
      <w:pPr>
        <w:rPr>
          <w:b/>
        </w:rPr>
      </w:pPr>
      <w:r>
        <w:rPr>
          <w:b/>
        </w:rPr>
        <w:t>List of Figures</w:t>
      </w:r>
    </w:p>
    <w:p w:rsidR="00F00C04" w:rsidRDefault="00F00C04" w:rsidP="00F00C04">
      <w:pPr>
        <w:rPr>
          <w:b/>
        </w:rPr>
      </w:pPr>
      <w:r>
        <w:rPr>
          <w:b/>
        </w:rPr>
        <w:t>* to be added*</w:t>
      </w:r>
    </w:p>
    <w:p w:rsidR="00F00C04" w:rsidRDefault="00F00C04" w:rsidP="00F00C04">
      <w:pPr>
        <w:rPr>
          <w:b/>
        </w:rPr>
      </w:pPr>
      <w:bookmarkStart w:id="6" w:name="_GoBack"/>
      <w:bookmarkEnd w:id="6"/>
    </w:p>
    <w:p w:rsidR="00F00C04" w:rsidRPr="00F00C04" w:rsidRDefault="00F00C04">
      <w:pPr>
        <w:rPr>
          <w:b/>
        </w:rPr>
      </w:pPr>
      <w:r>
        <w:rPr>
          <w:b/>
        </w:rPr>
        <w:t>List of Abbreviations</w:t>
      </w:r>
    </w:p>
    <w:tbl>
      <w:tblPr>
        <w:tblW w:w="0" w:type="auto"/>
        <w:tblLook w:val="07E0" w:firstRow="1" w:lastRow="1" w:firstColumn="1" w:lastColumn="1" w:noHBand="1" w:noVBand="1"/>
      </w:tblPr>
      <w:tblGrid>
        <w:gridCol w:w="1123"/>
        <w:gridCol w:w="4543"/>
      </w:tblGrid>
      <w:tr w:rsidR="00F00C04" w:rsidTr="00F00C04">
        <w:tc>
          <w:tcPr>
            <w:tcW w:w="0" w:type="auto"/>
            <w:tcBorders>
              <w:bottom w:val="single" w:sz="0" w:space="0" w:color="auto"/>
            </w:tcBorders>
            <w:vAlign w:val="bottom"/>
          </w:tcPr>
          <w:p w:rsidR="00F00C04" w:rsidRDefault="00F00C04" w:rsidP="00F00C04">
            <w:r>
              <w:t>Acronym</w:t>
            </w:r>
          </w:p>
        </w:tc>
        <w:tc>
          <w:tcPr>
            <w:tcW w:w="0" w:type="auto"/>
            <w:tcBorders>
              <w:bottom w:val="single" w:sz="0" w:space="0" w:color="auto"/>
            </w:tcBorders>
            <w:vAlign w:val="bottom"/>
          </w:tcPr>
          <w:p w:rsidR="00F00C04" w:rsidRDefault="00F00C04" w:rsidP="00F00C04">
            <w:r>
              <w:t>Term</w:t>
            </w:r>
          </w:p>
        </w:tc>
      </w:tr>
      <w:tr w:rsidR="00F00C04" w:rsidTr="00F00C04">
        <w:tc>
          <w:tcPr>
            <w:tcW w:w="0" w:type="auto"/>
          </w:tcPr>
          <w:p w:rsidR="00F00C04" w:rsidRDefault="00F00C04" w:rsidP="00F00C04">
            <w:r>
              <w:t>NOM</w:t>
            </w:r>
          </w:p>
        </w:tc>
        <w:tc>
          <w:tcPr>
            <w:tcW w:w="0" w:type="auto"/>
          </w:tcPr>
          <w:p w:rsidR="00F00C04" w:rsidRDefault="00F00C04" w:rsidP="00F00C04">
            <w:r>
              <w:t>natural organic matter</w:t>
            </w:r>
          </w:p>
        </w:tc>
      </w:tr>
      <w:tr w:rsidR="00F00C04" w:rsidTr="00F00C04">
        <w:tc>
          <w:tcPr>
            <w:tcW w:w="0" w:type="auto"/>
          </w:tcPr>
          <w:p w:rsidR="00F00C04" w:rsidRDefault="00F00C04" w:rsidP="00F00C04">
            <w:r>
              <w:t>DOM</w:t>
            </w:r>
          </w:p>
        </w:tc>
        <w:tc>
          <w:tcPr>
            <w:tcW w:w="0" w:type="auto"/>
          </w:tcPr>
          <w:p w:rsidR="00F00C04" w:rsidRDefault="00F00C04" w:rsidP="00F00C04">
            <w:r>
              <w:t>dissolved organic matter</w:t>
            </w:r>
          </w:p>
        </w:tc>
      </w:tr>
      <w:tr w:rsidR="00F00C04" w:rsidTr="00F00C04">
        <w:tc>
          <w:tcPr>
            <w:tcW w:w="0" w:type="auto"/>
          </w:tcPr>
          <w:p w:rsidR="00F00C04" w:rsidRDefault="00F00C04" w:rsidP="00F00C04">
            <w:r>
              <w:t>DOC</w:t>
            </w:r>
          </w:p>
        </w:tc>
        <w:tc>
          <w:tcPr>
            <w:tcW w:w="0" w:type="auto"/>
          </w:tcPr>
          <w:p w:rsidR="00F00C04" w:rsidRDefault="00F00C04" w:rsidP="00F00C04">
            <w:r>
              <w:t>dissolved organic carbon</w:t>
            </w:r>
          </w:p>
        </w:tc>
      </w:tr>
      <w:tr w:rsidR="00F00C04" w:rsidTr="00F00C04">
        <w:tc>
          <w:tcPr>
            <w:tcW w:w="0" w:type="auto"/>
          </w:tcPr>
          <w:p w:rsidR="00F00C04" w:rsidRDefault="00F00C04" w:rsidP="00F00C04">
            <w:r>
              <w:t>NPOC</w:t>
            </w:r>
          </w:p>
        </w:tc>
        <w:tc>
          <w:tcPr>
            <w:tcW w:w="0" w:type="auto"/>
          </w:tcPr>
          <w:p w:rsidR="00F00C04" w:rsidRDefault="00F00C04" w:rsidP="00F00C04">
            <w:r>
              <w:t>non-purgeable organic carbon</w:t>
            </w:r>
          </w:p>
        </w:tc>
      </w:tr>
      <w:tr w:rsidR="00F00C04" w:rsidTr="00F00C04">
        <w:tc>
          <w:tcPr>
            <w:tcW w:w="0" w:type="auto"/>
          </w:tcPr>
          <w:p w:rsidR="00F00C04" w:rsidRDefault="00F00C04" w:rsidP="00F00C04">
            <w:r>
              <w:t>DBP-FP</w:t>
            </w:r>
          </w:p>
        </w:tc>
        <w:tc>
          <w:tcPr>
            <w:tcW w:w="0" w:type="auto"/>
          </w:tcPr>
          <w:p w:rsidR="00F00C04" w:rsidRDefault="00F00C04" w:rsidP="00F00C04">
            <w:r>
              <w:t>Disinfection By-Product Formation Potential</w:t>
            </w:r>
          </w:p>
        </w:tc>
      </w:tr>
      <w:tr w:rsidR="00F00C04" w:rsidTr="00F00C04">
        <w:tc>
          <w:tcPr>
            <w:tcW w:w="0" w:type="auto"/>
          </w:tcPr>
          <w:p w:rsidR="00F00C04" w:rsidRDefault="00F00C04" w:rsidP="00F00C04">
            <w:r>
              <w:t>LWSA</w:t>
            </w:r>
          </w:p>
        </w:tc>
        <w:tc>
          <w:tcPr>
            <w:tcW w:w="0" w:type="auto"/>
          </w:tcPr>
          <w:p w:rsidR="00F00C04" w:rsidRDefault="00F00C04" w:rsidP="00F00C04">
            <w:r>
              <w:t>Leech Water Supply Area</w:t>
            </w:r>
          </w:p>
        </w:tc>
      </w:tr>
      <w:tr w:rsidR="00F00C04" w:rsidTr="00F00C04">
        <w:tc>
          <w:tcPr>
            <w:tcW w:w="0" w:type="auto"/>
          </w:tcPr>
          <w:p w:rsidR="00F00C04" w:rsidRDefault="00F00C04" w:rsidP="00F00C04">
            <w:r>
              <w:t>CRD</w:t>
            </w:r>
          </w:p>
        </w:tc>
        <w:tc>
          <w:tcPr>
            <w:tcW w:w="0" w:type="auto"/>
          </w:tcPr>
          <w:p w:rsidR="00F00C04" w:rsidRDefault="00F00C04" w:rsidP="00F00C04">
            <w:r>
              <w:t>Capital Regional District</w:t>
            </w:r>
          </w:p>
        </w:tc>
      </w:tr>
      <w:tr w:rsidR="00F00C04" w:rsidTr="00F00C04">
        <w:tc>
          <w:tcPr>
            <w:tcW w:w="0" w:type="auto"/>
          </w:tcPr>
          <w:p w:rsidR="00F00C04" w:rsidRDefault="00F00C04" w:rsidP="00F00C04">
            <w:r>
              <w:t>GVWSA</w:t>
            </w:r>
          </w:p>
        </w:tc>
        <w:tc>
          <w:tcPr>
            <w:tcW w:w="0" w:type="auto"/>
          </w:tcPr>
          <w:p w:rsidR="00F00C04" w:rsidRDefault="00F00C04" w:rsidP="00F00C04">
            <w:r>
              <w:t>Greater Victoria Water Supply Area</w:t>
            </w:r>
          </w:p>
        </w:tc>
      </w:tr>
    </w:tbl>
    <w:p w:rsidR="00F97DBB" w:rsidRDefault="003521FB">
      <w:r>
        <w:t> </w:t>
      </w:r>
    </w:p>
    <w:p w:rsidR="00F97DBB" w:rsidRDefault="003521FB">
      <w:pPr>
        <w:pStyle w:val="Heading1"/>
      </w:pPr>
      <w:bookmarkStart w:id="7" w:name="acknowledgments"/>
      <w:bookmarkStart w:id="8" w:name="_Toc43500174"/>
      <w:r>
        <w:lastRenderedPageBreak/>
        <w:t>Acknowledgments</w:t>
      </w:r>
      <w:bookmarkEnd w:id="7"/>
      <w:bookmarkEnd w:id="8"/>
    </w:p>
    <w:p w:rsidR="00F97DBB" w:rsidRDefault="003521FB">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thanks for making me feel welcome on site and including me in daily field operations.</w:t>
      </w:r>
    </w:p>
    <w:p w:rsidR="00F97DBB" w:rsidRDefault="003521FB">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and University of British Columbia - thank you for taking me on as a master’s student.</w:t>
      </w:r>
    </w:p>
    <w:p w:rsidR="00F97DBB" w:rsidRDefault="003521FB">
      <w:r>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F97DBB" w:rsidRDefault="003521FB">
      <w:r>
        <w:t>Last but certainly not least, thanks to my incredibly wonderful friends and family for supporting me in my scientific and academic pursuits. I really appreciate all the love and support, dinners and coffees, bike rides and beers, proof-reading and encouragement.</w:t>
      </w:r>
    </w:p>
    <w:p w:rsidR="00F97DBB" w:rsidRDefault="003521FB">
      <w:r>
        <w:t> </w:t>
      </w:r>
    </w:p>
    <w:p w:rsidR="00F97DBB" w:rsidRDefault="003521FB">
      <w:pPr>
        <w:pStyle w:val="Heading1"/>
      </w:pPr>
      <w:bookmarkStart w:id="9" w:name="dedication"/>
      <w:bookmarkStart w:id="10" w:name="_Toc43500175"/>
      <w:r>
        <w:lastRenderedPageBreak/>
        <w:t>Dedication</w:t>
      </w:r>
      <w:bookmarkEnd w:id="9"/>
      <w:bookmarkEnd w:id="10"/>
    </w:p>
    <w:p w:rsidR="00F97DBB" w:rsidRDefault="003521FB">
      <w:r>
        <w:t>To each person who reads this thesis in its entirety.</w:t>
      </w:r>
    </w:p>
    <w:p w:rsidR="00F97DBB" w:rsidRDefault="003521FB">
      <w:r>
        <w:t> </w:t>
      </w:r>
    </w:p>
    <w:p w:rsidR="00F97DBB" w:rsidRDefault="003521FB">
      <w:r>
        <w:t xml:space="preserve">To the love of data science: I’m grateful for Jenny </w:t>
      </w:r>
      <w:proofErr w:type="spellStart"/>
      <w:r>
        <w:t>Byran’s</w:t>
      </w:r>
      <w:proofErr w:type="spellEnd"/>
      <w:r>
        <w:t xml:space="preserve"> online resources, </w:t>
      </w:r>
      <w:hyperlink r:id="rId9">
        <w:proofErr w:type="spellStart"/>
        <w:r>
          <w:rPr>
            <w:rStyle w:val="Hyperlink"/>
          </w:rPr>
          <w:t>StackOverflow</w:t>
        </w:r>
        <w:proofErr w:type="spellEnd"/>
      </w:hyperlink>
      <w:r>
        <w:t xml:space="preserve"> for the solution to so many coding challenges.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3521FB" w:rsidRDefault="003521FB">
      <w:pPr>
        <w:sectPr w:rsidR="003521FB" w:rsidSect="003521FB">
          <w:footerReference w:type="default" r:id="rId10"/>
          <w:footerReference w:type="first" r:id="rId11"/>
          <w:type w:val="continuous"/>
          <w:pgSz w:w="12240" w:h="15840" w:code="1"/>
          <w:pgMar w:top="1440" w:right="1440" w:bottom="1440" w:left="1440" w:header="706" w:footer="706" w:gutter="0"/>
          <w:pgNumType w:fmt="lowerRoman" w:start="1"/>
          <w:cols w:space="708"/>
          <w:titlePg/>
          <w:docGrid w:linePitch="326"/>
        </w:sectPr>
      </w:pPr>
    </w:p>
    <w:p w:rsidR="00F97DBB" w:rsidRDefault="003521FB">
      <w:pPr>
        <w:pStyle w:val="Heading2"/>
      </w:pPr>
      <w:bookmarkStart w:id="11" w:name="introduction"/>
      <w:bookmarkStart w:id="12" w:name="_Toc43500176"/>
      <w:r>
        <w:lastRenderedPageBreak/>
        <w:t>Introduction</w:t>
      </w:r>
      <w:bookmarkEnd w:id="11"/>
      <w:bookmarkEnd w:id="12"/>
    </w:p>
    <w:p w:rsidR="00F97DBB" w:rsidRDefault="003521FB">
      <w:pPr>
        <w:pStyle w:val="Heading3"/>
      </w:pPr>
      <w:bookmarkStart w:id="13" w:name="X950a60ad65bf96ca879ca6f7ac714147c4499d1"/>
      <w:bookmarkStart w:id="14" w:name="_Toc43500177"/>
      <w:r>
        <w:t>Forested source water supplies and drinking water treatment</w:t>
      </w:r>
      <w:bookmarkEnd w:id="13"/>
      <w:bookmarkEnd w:id="14"/>
    </w:p>
    <w:p w:rsidR="00F97DBB" w:rsidRDefault="003521F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97DBB" w:rsidRDefault="003521FB">
      <w:r>
        <w:t> </w:t>
      </w:r>
    </w:p>
    <w:p w:rsidR="00F97DBB" w:rsidRDefault="003521FB">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w:t>
      </w:r>
      <w:r>
        <w:lastRenderedPageBreak/>
        <w:t xml:space="preserve">providing a continuous supply of pathogen-free water. Therefore, disinfection - the inactivation of potentially harmful microorganisms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F97DBB" w:rsidRDefault="003521FB">
      <w:r>
        <w:t> </w:t>
      </w:r>
    </w:p>
    <w:p w:rsidR="00F97DBB" w:rsidRDefault="003521FB">
      <w:r>
        <w:t>In addition to treated drinking water quality guidelines,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F97DBB" w:rsidRDefault="003521FB">
      <w:r>
        <w:t> </w:t>
      </w:r>
    </w:p>
    <w:p w:rsidR="00F97DBB" w:rsidRDefault="003521FB">
      <w:r>
        <w:t xml:space="preserve">While objectionable aesthetics (i.e., taste, odour, colour) caused by aqueous natural organic matter (NOM) do not directly impact human health, source water NOM can be problematic for </w:t>
      </w:r>
      <w:r>
        <w:lastRenderedPageBreak/>
        <w:t>effective drinking water treatment NOM reduces treatment effectiveness by interfering with ultraviolet (UV) disinfection and/or increasing chlorination demand, and because NOM promotes biological growth, it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w:t>
      </w:r>
      <w:proofErr w:type="spellStart"/>
      <w:r>
        <w:t>byproducts</w:t>
      </w:r>
      <w:proofErr w:type="spellEnd"/>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F97DBB" w:rsidRDefault="003521FB">
      <w:r>
        <w:t> </w:t>
      </w:r>
    </w:p>
    <w:p w:rsidR="00F97DBB" w:rsidRDefault="003521F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w:t>
      </w:r>
      <w:proofErr w:type="spellStart"/>
      <w:r>
        <w:t>byproducts</w:t>
      </w:r>
      <w:proofErr w:type="spellEnd"/>
      <w:r>
        <w:t xml:space="preserve">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F97DBB" w:rsidRDefault="003521FB">
      <w:pPr>
        <w:pStyle w:val="Heading3"/>
      </w:pPr>
      <w:bookmarkStart w:id="15" w:name="aqueous-natural-organic-matter"/>
      <w:bookmarkStart w:id="16" w:name="_Toc43500178"/>
      <w:r>
        <w:t>Aqueous natural organic matter</w:t>
      </w:r>
      <w:bookmarkEnd w:id="15"/>
      <w:bookmarkEnd w:id="16"/>
    </w:p>
    <w:p w:rsidR="00F97DBB" w:rsidRDefault="003521FB">
      <w:r>
        <w:t xml:space="preserve">Natural organic matter (NOM) concentration and character vary widely in source water depending on source material, hydrology, and biogeochemical factors (Aiken, Hsu-Kim, and </w:t>
      </w:r>
      <w:r>
        <w:lastRenderedPageBreak/>
        <w:t xml:space="preserve">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Molecular composition and physical structure influence NOM reactivity, therefore different types of aqueous NOM have different disinfection </w:t>
      </w:r>
      <w:proofErr w:type="spellStart"/>
      <w:r>
        <w:t>byproduct</w:t>
      </w:r>
      <w:proofErr w:type="spellEnd"/>
      <w:r>
        <w:t xml:space="preserve">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F97DBB" w:rsidRDefault="003521FB">
      <w:r>
        <w:t> </w:t>
      </w:r>
    </w:p>
    <w:p w:rsidR="00F97DBB" w:rsidRDefault="003521FB">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processes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r>
        <w:t>).</w:t>
      </w:r>
    </w:p>
    <w:p w:rsidR="00F97DBB" w:rsidRDefault="003521FB">
      <w:r>
        <w:t> </w:t>
      </w:r>
    </w:p>
    <w:p w:rsidR="00F97DBB" w:rsidRDefault="003521FB">
      <w:r>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w:t>
      </w:r>
      <w:r>
        <w:lastRenderedPageBreak/>
        <w:t xml:space="preserve">respectively) which are typically distinguished based on separation by a 0.45-micron filter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F97DBB" w:rsidRDefault="003521FB">
      <w:r>
        <w:t> </w:t>
      </w:r>
    </w:p>
    <w:p w:rsidR="00F97DBB" w:rsidRDefault="003521FB">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F97DBB" w:rsidRDefault="003521FB">
      <w:pPr>
        <w:pStyle w:val="Heading3"/>
      </w:pPr>
      <w:bookmarkStart w:id="17" w:name="watershed-processes-and-water-quality"/>
      <w:bookmarkStart w:id="18" w:name="_Toc43500179"/>
      <w:r>
        <w:lastRenderedPageBreak/>
        <w:t>Watershed processes and water quality</w:t>
      </w:r>
      <w:bookmarkEnd w:id="17"/>
      <w:bookmarkEnd w:id="18"/>
    </w:p>
    <w:p w:rsidR="00F97DBB" w:rsidRDefault="003521FB">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with respect to DBPs,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F97DBB" w:rsidRDefault="003521FB">
      <w:r>
        <w:t> </w:t>
      </w:r>
    </w:p>
    <w:p w:rsidR="00F97DBB" w:rsidRDefault="003521FB">
      <w:r>
        <w:t>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DOM molecular diversity from headwaters (entry point for majority of solutes) to river mouth (i.e., reduced DOM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w:t>
      </w:r>
      <w:r>
        <w:lastRenderedPageBreak/>
        <w:t>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F97DBB" w:rsidRDefault="003521FB">
      <w:r>
        <w:t> </w:t>
      </w:r>
    </w:p>
    <w:p w:rsidR="00F97DBB" w:rsidRDefault="003521FB">
      <w:r>
        <w:t>On a finer temporal scale, hydrologic pulses can cause temporal variability in DOM characteristics; for example, the character of DOM has been shown to vary during hydrologic response to precipitation, which indicates a change in DOM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fluvial DOC transport is important for water treatment considerations; treatment infrastructure can be designed and adjusted to handle a range </w:t>
      </w:r>
      <w:r>
        <w:lastRenderedPageBreak/>
        <w:t>of source water conditions, but rapid changes and dramatic variations in source water quality pose major challenges for drinking water treatment.</w:t>
      </w:r>
    </w:p>
    <w:p w:rsidR="00F97DBB" w:rsidRDefault="003521FB">
      <w:r>
        <w:t> </w:t>
      </w:r>
    </w:p>
    <w:p w:rsidR="00F97DBB" w:rsidRDefault="003521FB">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F97DBB" w:rsidRDefault="003521FB">
      <w:r>
        <w:t> </w:t>
      </w:r>
    </w:p>
    <w:p w:rsidR="00F97DBB" w:rsidRDefault="003521F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F97DBB" w:rsidRDefault="003521FB">
      <w:r>
        <w:t> </w:t>
      </w:r>
    </w:p>
    <w:p w:rsidR="00F97DBB" w:rsidRDefault="003521FB">
      <w:r>
        <w:lastRenderedPageBreak/>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F97DBB" w:rsidRDefault="003521FB">
      <w:r>
        <w:t> </w:t>
      </w:r>
    </w:p>
    <w:p w:rsidR="00F97DBB" w:rsidRDefault="003521FB">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w:t>
      </w:r>
      <w:r>
        <w:lastRenderedPageBreak/>
        <w:t>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F97DBB" w:rsidRDefault="003521FB">
      <w:r>
        <w:t> </w:t>
      </w:r>
    </w:p>
    <w:p w:rsidR="00F97DBB" w:rsidRDefault="003521FB">
      <w:pPr>
        <w:pStyle w:val="Heading4"/>
      </w:pPr>
      <w:bookmarkStart w:id="19" w:name="X1c8b1846ec8827e81bf11c20cacd4a3ed2cc375"/>
      <w:r>
        <w:t>Source water quality considerations Greater Victoria’s water supply areas</w:t>
      </w:r>
      <w:bookmarkEnd w:id="19"/>
    </w:p>
    <w:p w:rsidR="00F97DBB" w:rsidRDefault="003521FB">
      <w: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rsidR="00F97DBB" w:rsidRDefault="003521FB">
      <w:r>
        <w:t> </w:t>
      </w:r>
    </w:p>
    <w:p w:rsidR="00F97DBB" w:rsidRDefault="003521FB">
      <w:r>
        <w:lastRenderedPageBreak/>
        <w:t>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rsidR="00F97DBB" w:rsidRDefault="003521FB">
      <w:r>
        <w:t> </w:t>
      </w:r>
    </w:p>
    <w:p w:rsidR="00F97DBB" w:rsidRDefault="003521FB">
      <w:r>
        <w:t>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rsidR="00F97DBB" w:rsidRDefault="003521FB">
      <w:r>
        <w:t> </w:t>
      </w:r>
    </w:p>
    <w:p w:rsidR="00F97DBB" w:rsidRDefault="003521FB">
      <w:r>
        <w:lastRenderedPageBreak/>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F97DBB" w:rsidRDefault="003521FB">
      <w:pPr>
        <w:pStyle w:val="Heading3"/>
      </w:pPr>
      <w:bookmarkStart w:id="20" w:name="research-objectives"/>
      <w:bookmarkStart w:id="21" w:name="_Toc43500180"/>
      <w:r>
        <w:t>Research Objectives</w:t>
      </w:r>
      <w:bookmarkEnd w:id="20"/>
      <w:bookmarkEnd w:id="21"/>
    </w:p>
    <w:p w:rsidR="00F97DBB" w:rsidRDefault="003521FB">
      <w:r>
        <w:t>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F97DBB" w:rsidRDefault="003521FB">
      <w:pPr>
        <w:pStyle w:val="Heading2"/>
      </w:pPr>
      <w:bookmarkStart w:id="22" w:name="methods"/>
      <w:bookmarkStart w:id="23" w:name="_Toc43500181"/>
      <w:r>
        <w:lastRenderedPageBreak/>
        <w:t>Methods</w:t>
      </w:r>
      <w:bookmarkEnd w:id="22"/>
      <w:bookmarkEnd w:id="23"/>
    </w:p>
    <w:p w:rsidR="00F97DBB" w:rsidRDefault="003521FB">
      <w:pPr>
        <w:pStyle w:val="Heading3"/>
      </w:pPr>
      <w:bookmarkStart w:id="24" w:name="study-site-leech-river-watershed"/>
      <w:bookmarkStart w:id="25" w:name="_Toc43500182"/>
      <w:r>
        <w:t>Study Site: Leech River Watershed</w:t>
      </w:r>
      <w:bookmarkEnd w:id="24"/>
      <w:bookmarkEnd w:id="25"/>
    </w:p>
    <w:p w:rsidR="00F97DBB" w:rsidRDefault="003521FB">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in context to their location on Vancouver Island, BC, Canada.</w:t>
      </w:r>
    </w:p>
    <w:p w:rsidR="00F97DBB" w:rsidRDefault="003521FB">
      <w:r>
        <w:t> </w:t>
      </w:r>
    </w:p>
    <w:p w:rsidR="00F97DBB" w:rsidRDefault="003521FB">
      <w:r>
        <w:rPr>
          <w:i/>
        </w:rPr>
        <w:t>Note on geospatial data, tools and mapping</w:t>
      </w:r>
    </w:p>
    <w:p w:rsidR="00F97DBB" w:rsidRDefault="003521FB">
      <w:r>
        <w:t>Geospatial data were collected from GeoGratis, the Government of Canada Geospatial Data Extraction tool (geogratis.gc.ca) with supplemental data provided by the CRD.</w:t>
      </w:r>
      <w:r>
        <w:rPr>
          <w:rStyle w:val="FootnoteReference"/>
        </w:rPr>
        <w:footnoteReference w:id="1"/>
      </w:r>
    </w:p>
    <w:p w:rsidR="00F97DBB" w:rsidRDefault="003521FB">
      <w:r>
        <w:t>Maps were created using QGIS (version 3.12.1, Bucuresti; www.qgis.org), and catchment boundaries were delineated using the QGIS GRASS plugin (GRASS GIS 7, version 2).</w:t>
      </w:r>
    </w:p>
    <w:p w:rsidR="00F97DBB" w:rsidRDefault="003521FB">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rsidR="00F97DBB" w:rsidRDefault="003521FB" w:rsidP="003521FB">
      <w:pPr>
        <w:spacing w:line="240" w:lineRule="auto"/>
      </w:pPr>
      <w:r>
        <w:t xml:space="preserve">Figure 1: </w:t>
      </w:r>
      <w:r>
        <w:rPr>
          <w:i/>
        </w:rPr>
        <w:t>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w:t>
      </w:r>
    </w:p>
    <w:p w:rsidR="00F97DBB" w:rsidRDefault="003521FB">
      <w:r>
        <w:t> </w:t>
      </w:r>
    </w:p>
    <w:p w:rsidR="00F97DBB" w:rsidRDefault="003521FB">
      <w:r>
        <w:lastRenderedPageBreak/>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F97DBB" w:rsidRDefault="003521FB">
      <w:pPr>
        <w:pStyle w:val="Heading4"/>
      </w:pPr>
      <w:bookmarkStart w:id="26" w:name="climate-weather-forests"/>
      <w:r>
        <w:t>Climate, Weather, Forests</w:t>
      </w:r>
      <w:bookmarkEnd w:id="26"/>
    </w:p>
    <w:p w:rsidR="00F97DBB" w:rsidRDefault="003521FB">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F97DBB" w:rsidRDefault="003521FB">
      <w:r>
        <w:t> </w:t>
      </w:r>
    </w:p>
    <w:p w:rsidR="00F97DBB" w:rsidRDefault="003521FB">
      <w:r>
        <w:t xml:space="preserve">There are two weather stations which operated during the study period: Chris Creek station is located in the headwaters of the LWSA and Martin’s Gulch station is located near the future </w:t>
      </w:r>
      <w:r>
        <w:lastRenderedPageBreak/>
        <w:t>diversion point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1.</w:t>
      </w:r>
    </w:p>
    <w:p w:rsidR="00F97DBB" w:rsidRDefault="003521FB">
      <w:r>
        <w:t> </w:t>
      </w:r>
    </w:p>
    <w:p w:rsidR="00F97DBB" w:rsidRDefault="003521FB">
      <w:r>
        <w:rPr>
          <w:noProof/>
        </w:rPr>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F97DBB" w:rsidRDefault="003521FB" w:rsidP="003521FB">
      <w:pPr>
        <w:spacing w:line="240" w:lineRule="auto"/>
      </w:pPr>
      <w:r>
        <w:t xml:space="preserve">Figure 2:  </w:t>
      </w:r>
      <w:r>
        <w:rPr>
          <w:i/>
        </w:rPr>
        <w:t>Weather from two stations in the Leech water supply area. Coloured sections of plots highlight the field study period of this project.</w:t>
      </w:r>
    </w:p>
    <w:p w:rsidR="00F97DBB" w:rsidRDefault="003521FB">
      <w:r>
        <w:t> </w:t>
      </w:r>
    </w:p>
    <w:p w:rsidR="00F97DBB" w:rsidRDefault="003521FB">
      <w:r>
        <w:lastRenderedPageBreak/>
        <w:t xml:space="preserve">Table 1: </w:t>
      </w:r>
      <w:r>
        <w:rPr>
          <w:i/>
        </w:rPr>
        <w:t>Two years of weather from CRD stations in Leech water supply area</w:t>
      </w:r>
    </w:p>
    <w:tbl>
      <w:tblPr>
        <w:tblW w:w="0" w:type="pct"/>
        <w:tblLook w:val="07E0" w:firstRow="1" w:lastRow="1" w:firstColumn="1" w:lastColumn="1" w:noHBand="1" w:noVBand="1"/>
        <w:tblCaption w:val="Table 1: Two years of weather from CRD stations in Leech water supply area"/>
      </w:tblPr>
      <w:tblGrid>
        <w:gridCol w:w="922"/>
        <w:gridCol w:w="1267"/>
        <w:gridCol w:w="1324"/>
        <w:gridCol w:w="968"/>
        <w:gridCol w:w="1175"/>
        <w:gridCol w:w="1224"/>
        <w:gridCol w:w="1246"/>
        <w:gridCol w:w="1234"/>
      </w:tblGrid>
      <w:tr w:rsidR="00F97DBB" w:rsidRPr="003521FB">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Year</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station name</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annual precip. (mm)</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max snow (m)</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mean air temp. (°C)</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stdev air temp. (± °C)</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mean max. temp. (°C)</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mean min. temp. (°C)</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2018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FWx Chris Creek</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1967.83</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3.09</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8.1</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7.5</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-11.9</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34.8</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2018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FWx Martins Gulch</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2042.35</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3.01</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8.9</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7.3</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-9.5</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32.9</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2019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FWx Chris Creek</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1428.37</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3.09</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7.5</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7.2</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-13.7</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31.9</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2019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FWx Martins Gulch</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1486.66</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3.01</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8.4</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6.9</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-12.7</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30.5</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Jan-Feb 2020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FWx Chris Creek</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837.25</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3.09</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1.6</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3.7</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-9.6</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10.5</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Jan-Feb 2020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FWx Martins Gulch</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930.37</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3.01</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2.2</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3.6</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-9.3</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11.2</w:t>
            </w:r>
          </w:p>
        </w:tc>
      </w:tr>
    </w:tbl>
    <w:p w:rsidR="00F97DBB" w:rsidRDefault="003521FB">
      <w:r>
        <w:t> </w:t>
      </w:r>
    </w:p>
    <w:p w:rsidR="00F97DBB" w:rsidRDefault="003521FB">
      <w:pPr>
        <w:pStyle w:val="Heading3"/>
      </w:pPr>
      <w:bookmarkStart w:id="27" w:name="river-sampling"/>
      <w:bookmarkStart w:id="28" w:name="_Toc43500183"/>
      <w:r>
        <w:t>River sampling</w:t>
      </w:r>
      <w:bookmarkEnd w:id="27"/>
      <w:bookmarkEnd w:id="28"/>
    </w:p>
    <w:p w:rsidR="00F97DBB" w:rsidRDefault="003521FB">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446 total samples (Table 2)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rsidR="00F97DBB" w:rsidRDefault="003521FB">
      <w:r>
        <w:t> </w:t>
      </w:r>
    </w:p>
    <w:p w:rsidR="00F97DBB" w:rsidRDefault="003521FB">
      <w:r>
        <w:lastRenderedPageBreak/>
        <w:t xml:space="preserve">Table 2: </w:t>
      </w:r>
      <w:r>
        <w:rPr>
          <w:i/>
        </w:rPr>
        <w:t>Summary of samples collected</w:t>
      </w:r>
    </w:p>
    <w:tbl>
      <w:tblPr>
        <w:tblW w:w="0" w:type="pct"/>
        <w:tblLook w:val="07E0" w:firstRow="1" w:lastRow="1" w:firstColumn="1" w:lastColumn="1" w:noHBand="1" w:noVBand="1"/>
        <w:tblCaption w:val="Table 2: Summary of samples collected"/>
      </w:tblPr>
      <w:tblGrid>
        <w:gridCol w:w="3990"/>
        <w:gridCol w:w="730"/>
      </w:tblGrid>
      <w:tr w:rsidR="00F97DBB" w:rsidRPr="003521FB">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sample category</w:t>
            </w:r>
          </w:p>
        </w:tc>
        <w:tc>
          <w:tcPr>
            <w:tcW w:w="0" w:type="auto"/>
            <w:tcBorders>
              <w:bottom w:val="single" w:sz="0" w:space="0" w:color="auto"/>
            </w:tcBorders>
            <w:vAlign w:val="bottom"/>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count</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synoptic samples outside of subbasin sites</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64</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opportunistic grab samples</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14</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sub-basin synoptic grab samples</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165</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sub-basin rack samples</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203</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total</w:t>
            </w:r>
          </w:p>
        </w:tc>
        <w:tc>
          <w:tcPr>
            <w:tcW w:w="0" w:type="auto"/>
          </w:tcPr>
          <w:p w:rsidR="00F97DBB" w:rsidRPr="003521FB" w:rsidRDefault="003521FB" w:rsidP="003521FB">
            <w:pPr>
              <w:spacing w:line="240" w:lineRule="auto"/>
              <w:jc w:val="right"/>
              <w:rPr>
                <w:rFonts w:asciiTheme="minorHAnsi" w:hAnsiTheme="minorHAnsi" w:cstheme="minorHAnsi"/>
                <w:sz w:val="22"/>
                <w:szCs w:val="22"/>
              </w:rPr>
            </w:pPr>
            <w:r w:rsidRPr="003521FB">
              <w:rPr>
                <w:rFonts w:asciiTheme="minorHAnsi" w:hAnsiTheme="minorHAnsi" w:cstheme="minorHAnsi"/>
                <w:sz w:val="22"/>
                <w:szCs w:val="22"/>
              </w:rPr>
              <w:t>446</w:t>
            </w:r>
          </w:p>
        </w:tc>
      </w:tr>
    </w:tbl>
    <w:p w:rsidR="00F97DBB" w:rsidRDefault="003521FB">
      <w:r>
        <w:t> </w:t>
      </w:r>
    </w:p>
    <w:p w:rsidR="00F97DBB" w:rsidRDefault="003521FB">
      <w:pPr>
        <w:pStyle w:val="Heading4"/>
      </w:pPr>
      <w:bookmarkStart w:id="29" w:name="synoptic-sampling"/>
      <w:r>
        <w:t>Synoptic sampling</w:t>
      </w:r>
      <w:bookmarkEnd w:id="29"/>
    </w:p>
    <w:p w:rsidR="00F97DBB" w:rsidRDefault="003521FB">
      <w:r>
        <w:rPr>
          <w:noProof/>
        </w:rPr>
        <w:drawing>
          <wp:inline distT="0" distB="0" distL="0" distR="0">
            <wp:extent cx="5943600" cy="4153212"/>
            <wp:effectExtent l="0" t="0" r="0" b="0"/>
            <wp:docPr id="3" name="Picture" descr="Figure 3:  Synoptic sampling sites across the Greater Victoria Water Supply Areas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4"/>
                    <a:stretch>
                      <a:fillRect/>
                    </a:stretch>
                  </pic:blipFill>
                  <pic:spPr bwMode="auto">
                    <a:xfrm>
                      <a:off x="0" y="0"/>
                      <a:ext cx="5943600" cy="4153212"/>
                    </a:xfrm>
                    <a:prstGeom prst="rect">
                      <a:avLst/>
                    </a:prstGeom>
                    <a:noFill/>
                    <a:ln w="9525">
                      <a:noFill/>
                      <a:headEnd/>
                      <a:tailEnd/>
                    </a:ln>
                  </pic:spPr>
                </pic:pic>
              </a:graphicData>
            </a:graphic>
          </wp:inline>
        </w:drawing>
      </w:r>
    </w:p>
    <w:p w:rsidR="00F97DBB" w:rsidRDefault="003521FB" w:rsidP="003521FB">
      <w:pPr>
        <w:spacing w:line="240" w:lineRule="auto"/>
      </w:pPr>
      <w:r>
        <w:t xml:space="preserve">Figure 3:  </w:t>
      </w:r>
      <w:r>
        <w:rPr>
          <w:i/>
        </w:rPr>
        <w:t>Synoptic sampling sites across the Greater Victoria Water Supply Areas (made with QGIS, version 3.12.1 - Bucuresti).</w:t>
      </w:r>
    </w:p>
    <w:p w:rsidR="00F97DBB" w:rsidRDefault="003521FB">
      <w:r>
        <w:t> </w:t>
      </w:r>
    </w:p>
    <w:p w:rsidR="00F97DBB" w:rsidRDefault="003521FB">
      <w:r>
        <w:lastRenderedPageBreak/>
        <w:t>Thirteen sites were selected for synoptic water sampling and water quality analysis. Results from synoptic sampling helped to inform spatiotemporal patterns in water quality. Synoptic samples were collected bi-weekly to monthly from October 2018 to February 2020; a total of 206 unique synoptic samples were collected (229 including replicates). Figure 3 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rsidR="00F97DBB" w:rsidRDefault="003521FB">
      <w:pPr>
        <w:pStyle w:val="Heading4"/>
      </w:pPr>
      <w:bookmarkStart w:id="30" w:name="MethodsNestedCatch"/>
      <w:r>
        <w:t>Sampling across nested catchments of the Leech watershed</w:t>
      </w:r>
      <w:bookmarkEnd w:id="30"/>
    </w:p>
    <w:p w:rsidR="00F97DBB" w:rsidRDefault="003521FB">
      <w:r>
        <w:t>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 4 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rsidR="00F97DBB" w:rsidRDefault="003521FB">
      <w:r>
        <w:t> </w:t>
      </w:r>
    </w:p>
    <w:p w:rsidR="00F97DBB" w:rsidRDefault="003521FB">
      <w:r>
        <w:rPr>
          <w:noProof/>
        </w:rPr>
        <w:lastRenderedPageBreak/>
        <w:drawing>
          <wp:inline distT="0" distB="0" distL="0" distR="0">
            <wp:extent cx="5943600" cy="5976414"/>
            <wp:effectExtent l="0" t="0" r="0" b="0"/>
            <wp:docPr id="4" name="Picture"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5"/>
                    <a:stretch>
                      <a:fillRect/>
                    </a:stretch>
                  </pic:blipFill>
                  <pic:spPr bwMode="auto">
                    <a:xfrm>
                      <a:off x="0" y="0"/>
                      <a:ext cx="5943600" cy="5976414"/>
                    </a:xfrm>
                    <a:prstGeom prst="rect">
                      <a:avLst/>
                    </a:prstGeom>
                    <a:noFill/>
                    <a:ln w="9525">
                      <a:noFill/>
                      <a:headEnd/>
                      <a:tailEnd/>
                    </a:ln>
                  </pic:spPr>
                </pic:pic>
              </a:graphicData>
            </a:graphic>
          </wp:inline>
        </w:drawing>
      </w:r>
    </w:p>
    <w:p w:rsidR="00F97DBB" w:rsidRDefault="003521FB" w:rsidP="003521FB">
      <w:pPr>
        <w:spacing w:line="240" w:lineRule="auto"/>
      </w:pPr>
      <w:r>
        <w:t xml:space="preserve">Figure 4:  </w:t>
      </w:r>
      <w:r>
        <w:rPr>
          <w:i/>
        </w:rPr>
        <w:t>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w:t>
      </w:r>
    </w:p>
    <w:p w:rsidR="00F97DBB" w:rsidRDefault="003521FB">
      <w:r>
        <w:t> </w:t>
      </w:r>
    </w:p>
    <w:p w:rsidR="00F97DBB" w:rsidRDefault="003521FB">
      <w:r>
        <w:lastRenderedPageBreak/>
        <w:t>Table 3 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rsidR="003521FB" w:rsidRDefault="003521FB">
      <w:pPr>
        <w:sectPr w:rsidR="003521FB" w:rsidSect="003521FB">
          <w:footerReference w:type="first" r:id="rId16"/>
          <w:pgSz w:w="12240" w:h="15840" w:code="1"/>
          <w:pgMar w:top="1440" w:right="1440" w:bottom="1440" w:left="1440" w:header="706" w:footer="706" w:gutter="0"/>
          <w:pgNumType w:start="1"/>
          <w:cols w:space="708"/>
          <w:titlePg/>
          <w:docGrid w:linePitch="326"/>
        </w:sectPr>
      </w:pPr>
      <w:r>
        <w:t> </w:t>
      </w:r>
    </w:p>
    <w:p w:rsidR="00F97DBB" w:rsidRDefault="003521FB">
      <w:r>
        <w:lastRenderedPageBreak/>
        <w:t xml:space="preserve">Table 3: </w:t>
      </w:r>
      <w:r>
        <w:rPr>
          <w:i/>
        </w:rPr>
        <w:t>Watershed characteristics summary for study sites</w:t>
      </w:r>
    </w:p>
    <w:tbl>
      <w:tblPr>
        <w:tblW w:w="0" w:type="pct"/>
        <w:tblLook w:val="07E0" w:firstRow="1" w:lastRow="1" w:firstColumn="1" w:lastColumn="1" w:noHBand="1" w:noVBand="1"/>
        <w:tblCaption w:val="Table 3: Watershed characteristics summary for study sites"/>
      </w:tblPr>
      <w:tblGrid>
        <w:gridCol w:w="3507"/>
        <w:gridCol w:w="1730"/>
        <w:gridCol w:w="1221"/>
        <w:gridCol w:w="1921"/>
        <w:gridCol w:w="1248"/>
        <w:gridCol w:w="1627"/>
        <w:gridCol w:w="1706"/>
      </w:tblGrid>
      <w:tr w:rsidR="00F97DBB" w:rsidRPr="003521FB">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Site number</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w:t>
            </w:r>
          </w:p>
        </w:tc>
        <w:tc>
          <w:tcPr>
            <w:tcW w:w="0" w:type="auto"/>
            <w:tcBorders>
              <w:bottom w:val="single" w:sz="0" w:space="0" w:color="auto"/>
            </w:tcBorders>
            <w:vAlign w:val="bottom"/>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6</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Site name</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Weeks Main Creek</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Chris Creek</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Leech River Head</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Cragg Creek</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West Leech River</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Leech River Tunnel</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Short-hand name (used throughout report)</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Weeks</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ChrisCrk</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LeechHead</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CraggCrk</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WestLeech</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Tunnel</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Latitude</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48.5757</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48.5774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48.5665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48.5478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48.5069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48.5070</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Longitude</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-123.8456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-123.8403</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-123.8257</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-123.7711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-123.7847</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-123.7674</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Elevation (m a.s.l) at installation</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521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522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476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509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248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207</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Sub-basin Class</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Headwater</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Headwater</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Mainstem headwater</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Mainstem</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Mainstem</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Outlet</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Strahler order</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Drainage area (km2)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28.1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95.3</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Forest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94.5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99.0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96.6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97.8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98.5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97.6</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Wetland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Open water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0.3</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0.7</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Average slope (degrees)</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10.5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10.2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11.3</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11.8</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Standard.dev. slope (degrees)</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7.0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6.2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7.1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6.1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7.9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8.5</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Min. slope (degrees)</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8.0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10.0</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Max. slope (degrees)</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44.0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38.0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56.0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61.0</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Wark-Gneiss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13.6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44.9</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77.6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30.6</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Argillite-Metagreywacke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64.2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42.1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76.8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45.1</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Metagreywacke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7.2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1.6</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Chert-Argillite-Volcanic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22.2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55.1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37.4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22.4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17.9</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Metchosin Volcanics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16.0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4.2</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Gabbro Stocks (Sooke-Gabbro,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0.7</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1980s forest harvest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11.2</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56.3</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28.6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30.8</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21.6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24.2</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1990s forest harvest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11.7</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9.6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8.7</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5.9</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2000s forest harvest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4.5</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3.4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4.1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1.1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2.9</w:t>
            </w:r>
          </w:p>
        </w:tc>
      </w:tr>
      <w:tr w:rsidR="00F97DBB" w:rsidRPr="003521FB">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2010 &amp; 2011 forest harvest (%)</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0.6</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0.0</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0.4</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0.7</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0.1</w:t>
            </w:r>
          </w:p>
        </w:tc>
        <w:tc>
          <w:tcPr>
            <w:tcW w:w="0" w:type="auto"/>
          </w:tcPr>
          <w:p w:rsidR="00F97DBB" w:rsidRPr="003521FB" w:rsidRDefault="003521FB" w:rsidP="003521FB">
            <w:pPr>
              <w:spacing w:line="240" w:lineRule="auto"/>
              <w:rPr>
                <w:rFonts w:asciiTheme="minorHAnsi" w:hAnsiTheme="minorHAnsi" w:cstheme="minorHAnsi"/>
                <w:sz w:val="22"/>
                <w:szCs w:val="22"/>
              </w:rPr>
            </w:pPr>
            <w:r w:rsidRPr="003521FB">
              <w:rPr>
                <w:rFonts w:asciiTheme="minorHAnsi" w:hAnsiTheme="minorHAnsi" w:cstheme="minorHAnsi"/>
                <w:sz w:val="22"/>
                <w:szCs w:val="22"/>
              </w:rPr>
              <w:t>0.9</w:t>
            </w:r>
          </w:p>
        </w:tc>
      </w:tr>
    </w:tbl>
    <w:p w:rsidR="003521FB" w:rsidRDefault="003521FB">
      <w:pPr>
        <w:sectPr w:rsidR="003521FB" w:rsidSect="003521FB">
          <w:footerReference w:type="first" r:id="rId17"/>
          <w:pgSz w:w="15840" w:h="12240" w:orient="landscape" w:code="1"/>
          <w:pgMar w:top="1440" w:right="1440" w:bottom="1440" w:left="1440" w:header="706" w:footer="706" w:gutter="0"/>
          <w:cols w:space="708"/>
          <w:titlePg/>
          <w:docGrid w:linePitch="326"/>
        </w:sectPr>
      </w:pPr>
      <w:r>
        <w:t> </w:t>
      </w:r>
    </w:p>
    <w:p w:rsidR="00F97DBB" w:rsidRDefault="003521FB">
      <w:pPr>
        <w:pStyle w:val="Heading5"/>
      </w:pPr>
      <w:bookmarkStart w:id="31" w:name="installations"/>
      <w:r>
        <w:lastRenderedPageBreak/>
        <w:t>Installations</w:t>
      </w:r>
      <w:bookmarkEnd w:id="31"/>
    </w:p>
    <w:p w:rsidR="00F97DBB" w:rsidRDefault="003521FB">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F97DBB" w:rsidRDefault="003521FB">
      <w:r>
        <w:t> </w:t>
      </w:r>
    </w:p>
    <w:p w:rsidR="00F97DBB" w:rsidRDefault="003521FB">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F97DBB" w:rsidRDefault="003521FB">
      <w:r>
        <w:t> </w:t>
      </w:r>
    </w:p>
    <w:p w:rsidR="00F97DBB" w:rsidRDefault="003521FB">
      <w:r>
        <w:t xml:space="preserve">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w:t>
      </w:r>
      <w:r w:rsidR="00367E8A">
        <w:rPr>
          <w:noProof/>
        </w:rPr>
        <w:lastRenderedPageBreak/>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0</wp:posOffset>
                </wp:positionV>
                <wp:extent cx="2838450" cy="6019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6019800"/>
                        </a:xfrm>
                        <a:prstGeom prst="rect">
                          <a:avLst/>
                        </a:prstGeom>
                        <a:solidFill>
                          <a:srgbClr val="FFFFFF"/>
                        </a:solidFill>
                        <a:ln w="9525">
                          <a:noFill/>
                          <a:miter lim="800000"/>
                          <a:headEnd/>
                          <a:tailEnd/>
                        </a:ln>
                      </wps:spPr>
                      <wps:txbx>
                        <w:txbxContent>
                          <w:p w:rsidR="00367E8A" w:rsidRDefault="00367E8A" w:rsidP="00367E8A">
                            <w:pPr>
                              <w:spacing w:line="360" w:lineRule="auto"/>
                            </w:pPr>
                            <w:r>
                              <w:rPr>
                                <w:noProof/>
                              </w:rPr>
                              <w:drawing>
                                <wp:inline distT="0" distB="0" distL="0" distR="0" wp14:anchorId="64880AE8" wp14:editId="52176330">
                                  <wp:extent cx="2562225" cy="5130601"/>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8"/>
                                          <a:stretch>
                                            <a:fillRect/>
                                          </a:stretch>
                                        </pic:blipFill>
                                        <pic:spPr bwMode="auto">
                                          <a:xfrm>
                                            <a:off x="0" y="0"/>
                                            <a:ext cx="2567713" cy="5141590"/>
                                          </a:xfrm>
                                          <a:prstGeom prst="rect">
                                            <a:avLst/>
                                          </a:prstGeom>
                                          <a:noFill/>
                                          <a:ln w="9525">
                                            <a:noFill/>
                                            <a:headEnd/>
                                            <a:tailEnd/>
                                          </a:ln>
                                        </pic:spPr>
                                      </pic:pic>
                                    </a:graphicData>
                                  </a:graphic>
                                </wp:inline>
                              </w:drawing>
                            </w:r>
                          </w:p>
                          <w:p w:rsidR="00367E8A" w:rsidRDefault="00367E8A" w:rsidP="00367E8A">
                            <w:pPr>
                              <w:spacing w:line="240" w:lineRule="auto"/>
                            </w:pPr>
                            <w:r>
                              <w:t xml:space="preserve">Figure 5:  </w:t>
                            </w:r>
                            <w:r>
                              <w:rPr>
                                <w:i/>
                              </w:rPr>
                              <w:t>Vertical sampling rack and siphon sampler bottle, illustrative of installations at six sites across the LWSA (shown here is Chris Creek (site 2).</w:t>
                            </w:r>
                          </w:p>
                          <w:p w:rsidR="00367E8A" w:rsidRDefault="00367E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2.3pt;margin-top:0;width:223.5pt;height:474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" stroked="f">
                <v:textbox>
                  <w:txbxContent>
                    <w:p w:rsidR="00367E8A" w:rsidRDefault="00367E8A" w:rsidP="00367E8A">
                      <w:pPr>
                        <w:spacing w:line="360" w:lineRule="auto"/>
                      </w:pPr>
                      <w:r>
                        <w:rPr>
                          <w:noProof/>
                        </w:rPr>
                        <w:drawing>
                          <wp:inline distT="0" distB="0" distL="0" distR="0" wp14:anchorId="64880AE8" wp14:editId="52176330">
                            <wp:extent cx="2562225" cy="5130601"/>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8"/>
                                    <a:stretch>
                                      <a:fillRect/>
                                    </a:stretch>
                                  </pic:blipFill>
                                  <pic:spPr bwMode="auto">
                                    <a:xfrm>
                                      <a:off x="0" y="0"/>
                                      <a:ext cx="2567713" cy="5141590"/>
                                    </a:xfrm>
                                    <a:prstGeom prst="rect">
                                      <a:avLst/>
                                    </a:prstGeom>
                                    <a:noFill/>
                                    <a:ln w="9525">
                                      <a:noFill/>
                                      <a:headEnd/>
                                      <a:tailEnd/>
                                    </a:ln>
                                  </pic:spPr>
                                </pic:pic>
                              </a:graphicData>
                            </a:graphic>
                          </wp:inline>
                        </w:drawing>
                      </w:r>
                    </w:p>
                    <w:p w:rsidR="00367E8A" w:rsidRDefault="00367E8A" w:rsidP="00367E8A">
                      <w:pPr>
                        <w:spacing w:line="240" w:lineRule="auto"/>
                      </w:pPr>
                      <w:r>
                        <w:t xml:space="preserve">Figure 5:  </w:t>
                      </w:r>
                      <w:r>
                        <w:rPr>
                          <w:i/>
                        </w:rPr>
                        <w:t>Vertical sampling rack and siphon sampler bottle, illustrative of installations at six sites across the LWSA (shown here is Chris Creek (site 2).</w:t>
                      </w:r>
                    </w:p>
                    <w:p w:rsidR="00367E8A" w:rsidRDefault="00367E8A"/>
                  </w:txbxContent>
                </v:textbox>
                <w10:wrap type="square" anchorx="margin"/>
              </v:shape>
            </w:pict>
          </mc:Fallback>
        </mc:AlternateContent>
      </w:r>
      <w:r>
        <w:t>bottles fit with custom siphon lids (Figure 5). By combining the height at which each siphon bottle filled with observed stage from the stilling-well tape and level-logger data, the date and time for each rising-stage sample collection was determined.</w:t>
      </w:r>
    </w:p>
    <w:p w:rsidR="00F97DBB" w:rsidRDefault="003521FB">
      <w:r>
        <w:t> </w:t>
      </w:r>
    </w:p>
    <w:p w:rsidR="00F97DBB" w:rsidRDefault="003521FB">
      <w:r>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Increasing DOC on 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F97DBB" w:rsidRDefault="003521FB">
      <w:pPr>
        <w:pStyle w:val="Heading3"/>
      </w:pPr>
      <w:bookmarkStart w:id="32" w:name="analytical-techniques-data"/>
      <w:bookmarkStart w:id="33" w:name="_Toc43500184"/>
      <w:r>
        <w:lastRenderedPageBreak/>
        <w:t>Analytical techniques &amp; data</w:t>
      </w:r>
      <w:bookmarkEnd w:id="32"/>
      <w:bookmarkEnd w:id="33"/>
    </w:p>
    <w:p w:rsidR="00F97DBB" w:rsidRDefault="003521FB">
      <w: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rsidR="00F97DBB" w:rsidRDefault="003521FB">
      <w:pPr>
        <w:pStyle w:val="Heading4"/>
      </w:pPr>
      <w:bookmarkStart w:id="34" w:name="X11d4bdebbabfc52989182cb9a32e289da31c756"/>
      <w:r>
        <w:t>Dissolved organic carbon (DOC) concentration and characterization</w:t>
      </w:r>
      <w:bookmarkEnd w:id="34"/>
    </w:p>
    <w:p w:rsidR="00F97DBB" w:rsidRDefault="003521FB">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w:t>
      </w:r>
      <w:r>
        <w:rPr>
          <w:rStyle w:val="FootnoteReference"/>
        </w:rPr>
        <w:footnoteReference w:id="2"/>
      </w:r>
      <w:r>
        <w:t xml:space="preserve"> This method represents a direct measure of DOC; although small volatile organic compounds would be removed in the sparging process, most NOM compounds are of higher molecular weight and it is unlikely that NOM analytes 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F97DBB" w:rsidRDefault="003521FB">
      <w:r>
        <w:t> </w:t>
      </w:r>
    </w:p>
    <w:p w:rsidR="00F97DBB" w:rsidRDefault="003521FB">
      <w:r>
        <w:lastRenderedPageBreak/>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F97DBB" w:rsidRDefault="003521FB">
      <w:pPr>
        <w:pStyle w:val="Heading5"/>
      </w:pPr>
      <w:bookmarkStart w:id="35" w:name="suva254"/>
      <w:r>
        <w:t>SUVA</w:t>
      </w:r>
      <w:r>
        <w:rPr>
          <w:vertAlign w:val="subscript"/>
        </w:rPr>
        <w:t>254</w:t>
      </w:r>
      <w:bookmarkEnd w:id="35"/>
    </w:p>
    <w:p w:rsidR="00F97DBB" w:rsidRDefault="003521FB">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F97DBB" w:rsidRDefault="003521FB">
      <w:r>
        <w:t> </w:t>
      </w:r>
    </w:p>
    <w:p w:rsidR="00F97DBB" w:rsidRDefault="003521FB">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F97DBB" w:rsidRDefault="003521FB">
      <w:r>
        <w:t> </w:t>
      </w:r>
    </w:p>
    <w:p w:rsidR="00F97DBB" w:rsidRDefault="003521FB">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rsidR="00F97DBB" w:rsidRDefault="003521FB">
      <w:pPr>
        <w:pStyle w:val="Heading5"/>
      </w:pPr>
      <w:bookmarkStart w:id="36" w:name="spectral-indices-of-nom-character"/>
      <w:r>
        <w:t>Spectral indices of NOM character</w:t>
      </w:r>
      <w:bookmarkEnd w:id="36"/>
    </w:p>
    <w:p w:rsidR="00F97DBB" w:rsidRDefault="003521FB">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xml:space="preserve">). Spectral slopes </w:t>
      </w:r>
      <w:r>
        <w:lastRenderedPageBreak/>
        <w:t>over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slope of spectral intensity over the wavelength range of 275-295 nm relative to the 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F97DBB" w:rsidRDefault="003521FB">
      <w:pPr>
        <w:pStyle w:val="Heading4"/>
      </w:pPr>
      <w:bookmarkStart w:id="37" w:name="quality-control-quality-assurance"/>
      <w:r>
        <w:t>Quality Control &amp; Quality Assurance</w:t>
      </w:r>
      <w:bookmarkEnd w:id="37"/>
    </w:p>
    <w:p w:rsidR="00F97DBB" w:rsidRDefault="003521FB">
      <w:pPr>
        <w:pStyle w:val="Heading5"/>
      </w:pPr>
      <w:bookmarkStart w:id="38" w:name="X062d74c3ada921e0d0fa44e148d173c7c7c541a"/>
      <w:r>
        <w:t>Siphon sampler assumptions: vertical rack sampling QA/QC</w:t>
      </w:r>
      <w:bookmarkEnd w:id="38"/>
    </w:p>
    <w:p w:rsidR="00F97DBB" w:rsidRDefault="003521FB">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w:t>
      </w:r>
      <w:r>
        <w:lastRenderedPageBreak/>
        <w:t>then the sample bottle was removed from dye chamber and the colour of the sample was compared to surrounding dyed water. There was no dye present in sample bottle following this test, which was repeated five times with different siphon-lid bottles.</w:t>
      </w:r>
    </w:p>
    <w:p w:rsidR="00F97DBB" w:rsidRDefault="003521FB">
      <w:pPr>
        <w:pStyle w:val="Heading5"/>
      </w:pPr>
      <w:bookmarkStart w:id="39" w:name="X570b980af7918f06222fa032f7c5360ed2f0564"/>
      <w:r>
        <w:t>Sample hold-times and temperatures: vertical rack sampling QA/QC</w:t>
      </w:r>
      <w:bookmarkEnd w:id="39"/>
    </w:p>
    <w:p w:rsidR="00F97DBB" w:rsidRDefault="003521FB">
      <w:r>
        <w:t>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rsidR="00F97DBB" w:rsidRDefault="003521FB">
      <w:r>
        <w:t>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rsidR="00F97DBB" w:rsidRDefault="003521FB">
      <w:pPr>
        <w:pStyle w:val="Heading2"/>
      </w:pPr>
      <w:bookmarkStart w:id="40" w:name="results"/>
      <w:bookmarkStart w:id="41" w:name="_Toc43500185"/>
      <w:r>
        <w:lastRenderedPageBreak/>
        <w:t>Results</w:t>
      </w:r>
      <w:bookmarkEnd w:id="40"/>
      <w:bookmarkEnd w:id="41"/>
    </w:p>
    <w:p w:rsidR="00F97DBB" w:rsidRDefault="003521FB">
      <w:r>
        <w:t>The primary objectives of this project were to characterize the range of hydrochemical dynamics and synchrony during rainfall response among sub-basins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rsidR="00F97DBB" w:rsidRDefault="003521FB">
      <w:pPr>
        <w:pStyle w:val="Heading3"/>
      </w:pPr>
      <w:bookmarkStart w:id="42" w:name="Xf03249ddafa1d2a683b9220335a3b696c05a3f3"/>
      <w:bookmarkStart w:id="43" w:name="_Toc43500186"/>
      <w:r>
        <w:t>Weather: precipitation and temperature from CRD weather stations</w:t>
      </w:r>
      <w:bookmarkEnd w:id="42"/>
      <w:bookmarkEnd w:id="43"/>
    </w:p>
    <w:p w:rsidR="00F97DBB" w:rsidRDefault="003521FB">
      <w:r>
        <w:t xml:space="preserve">The Capital Regional District (CRD) provided data from two fire-weather (“FWx”)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w:t>
      </w:r>
      <w:r>
        <w:lastRenderedPageBreak/>
        <w:t>points to estimate sub-basin precipitation via Theissen polygons or isohyetal lines; therefore, arithmetic means were calculated based on data from Chris Creek and Martin’s Gulch stations. Average precipitation and air temperature are shown in Figure 6, with the study period highlighted.</w:t>
      </w:r>
    </w:p>
    <w:p w:rsidR="00F97DBB" w:rsidRDefault="003521FB">
      <w:r>
        <w:rPr>
          <w:noProof/>
        </w:rPr>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9"/>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p>
    <w:p w:rsidR="00F97DBB" w:rsidRDefault="003521FB">
      <w:r>
        <w:t xml:space="preserve">Table 4 summarizes weather data by calender year, as well as the very wet period of January and February, 2020. It was assumed that the arithmetic means of rainfall were representative of rain </w:t>
      </w:r>
      <w:r>
        <w:lastRenderedPageBreak/>
        <w:t>conditions across the Leech watershed and these values were used to define rain events (section 5.3.1.0.1). Mean LWSA temperatures were compared to temperatures recorded at each installation site (section 5.3.1.2). As the CRD FWx stations are situated at elevation, snow depth records were not assumed to be representative of snow cover across the LWSA; however, snow melt contributed to runoff and recorded stage change at the six installation sites.</w:t>
      </w:r>
    </w:p>
    <w:p w:rsidR="00F97DBB" w:rsidRDefault="003521FB">
      <w:r>
        <w:t> </w:t>
      </w:r>
    </w:p>
    <w:p w:rsidR="00F97DBB" w:rsidRDefault="003521FB" w:rsidP="002B7972">
      <w:pPr>
        <w:spacing w:line="240" w:lineRule="auto"/>
      </w:pPr>
      <w:r>
        <w:t xml:space="preserve">Table 4: </w:t>
      </w:r>
      <w:r>
        <w:rPr>
          <w:i/>
        </w:rPr>
        <w:t>Average weather data from CRD stations in Leech water supply area in 2018 and 2019</w:t>
      </w:r>
    </w:p>
    <w:tbl>
      <w:tblPr>
        <w:tblW w:w="5000" w:type="pct"/>
        <w:tblLook w:val="07E0" w:firstRow="1" w:lastRow="1" w:firstColumn="1" w:lastColumn="1" w:noHBand="1" w:noVBand="1"/>
        <w:tblCaption w:val="Table 4: Average weather data from CRD stations in Leech water supply area in 2018 and 2019"/>
      </w:tblPr>
      <w:tblGrid>
        <w:gridCol w:w="1701"/>
        <w:gridCol w:w="1277"/>
        <w:gridCol w:w="990"/>
        <w:gridCol w:w="1277"/>
        <w:gridCol w:w="822"/>
        <w:gridCol w:w="1161"/>
        <w:gridCol w:w="1060"/>
        <w:gridCol w:w="1072"/>
      </w:tblGrid>
      <w:tr w:rsidR="0023789E" w:rsidRPr="00367E8A" w:rsidTr="0023789E">
        <w:tc>
          <w:tcPr>
            <w:tcW w:w="909" w:type="pct"/>
            <w:tcBorders>
              <w:bottom w:val="single" w:sz="0" w:space="0" w:color="auto"/>
            </w:tcBorders>
            <w:vAlign w:val="bottom"/>
          </w:tcPr>
          <w:p w:rsidR="00F97DBB" w:rsidRPr="00367E8A" w:rsidRDefault="003521FB" w:rsidP="00367E8A">
            <w:pPr>
              <w:spacing w:line="240" w:lineRule="auto"/>
              <w:rPr>
                <w:rFonts w:asciiTheme="minorHAnsi" w:hAnsiTheme="minorHAnsi" w:cstheme="minorHAnsi"/>
                <w:sz w:val="22"/>
                <w:szCs w:val="22"/>
              </w:rPr>
            </w:pPr>
            <w:r w:rsidRPr="00367E8A">
              <w:rPr>
                <w:rFonts w:asciiTheme="minorHAnsi" w:hAnsiTheme="minorHAnsi" w:cstheme="minorHAnsi"/>
                <w:sz w:val="22"/>
                <w:szCs w:val="22"/>
              </w:rPr>
              <w:t>year</w:t>
            </w:r>
          </w:p>
        </w:tc>
        <w:tc>
          <w:tcPr>
            <w:tcW w:w="682" w:type="pct"/>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mean annual rain (mm)</w:t>
            </w:r>
          </w:p>
        </w:tc>
        <w:tc>
          <w:tcPr>
            <w:tcW w:w="529" w:type="pct"/>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stdev rain. (±mm)</w:t>
            </w:r>
          </w:p>
        </w:tc>
        <w:tc>
          <w:tcPr>
            <w:tcW w:w="682" w:type="pct"/>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max. snow accum. (m)</w:t>
            </w:r>
          </w:p>
        </w:tc>
        <w:tc>
          <w:tcPr>
            <w:tcW w:w="439" w:type="pct"/>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mean temp. (°C)</w:t>
            </w:r>
          </w:p>
        </w:tc>
        <w:tc>
          <w:tcPr>
            <w:tcW w:w="0" w:type="auto"/>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st.dev temp. (±°C)</w:t>
            </w:r>
          </w:p>
        </w:tc>
        <w:tc>
          <w:tcPr>
            <w:tcW w:w="0" w:type="auto"/>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min. temp. (°C)</w:t>
            </w:r>
          </w:p>
        </w:tc>
        <w:tc>
          <w:tcPr>
            <w:tcW w:w="0" w:type="auto"/>
            <w:tcBorders>
              <w:bottom w:val="single" w:sz="0" w:space="0" w:color="auto"/>
            </w:tcBorders>
            <w:vAlign w:val="bottom"/>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max. temp. (°C)</w:t>
            </w:r>
          </w:p>
        </w:tc>
      </w:tr>
      <w:tr w:rsidR="0023789E" w:rsidRPr="00367E8A" w:rsidTr="0023789E">
        <w:tc>
          <w:tcPr>
            <w:tcW w:w="909" w:type="pct"/>
          </w:tcPr>
          <w:p w:rsidR="00F97DBB" w:rsidRPr="00367E8A" w:rsidRDefault="003521FB" w:rsidP="00367E8A">
            <w:pPr>
              <w:spacing w:line="240" w:lineRule="auto"/>
              <w:rPr>
                <w:rFonts w:asciiTheme="minorHAnsi" w:hAnsiTheme="minorHAnsi" w:cstheme="minorHAnsi"/>
                <w:sz w:val="22"/>
                <w:szCs w:val="22"/>
              </w:rPr>
            </w:pPr>
            <w:r w:rsidRPr="00367E8A">
              <w:rPr>
                <w:rFonts w:asciiTheme="minorHAnsi" w:hAnsiTheme="minorHAnsi" w:cstheme="minorHAnsi"/>
                <w:sz w:val="22"/>
                <w:szCs w:val="22"/>
              </w:rPr>
              <w:t>2018</w:t>
            </w:r>
          </w:p>
        </w:tc>
        <w:tc>
          <w:tcPr>
            <w:tcW w:w="682"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2005.1</w:t>
            </w:r>
          </w:p>
        </w:tc>
        <w:tc>
          <w:tcPr>
            <w:tcW w:w="529"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52.7</w:t>
            </w:r>
          </w:p>
        </w:tc>
        <w:tc>
          <w:tcPr>
            <w:tcW w:w="682"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3.09</w:t>
            </w:r>
          </w:p>
        </w:tc>
        <w:tc>
          <w:tcPr>
            <w:tcW w:w="439"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8.50</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0.60</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-10.7</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33.8</w:t>
            </w:r>
          </w:p>
        </w:tc>
      </w:tr>
      <w:tr w:rsidR="0023789E" w:rsidRPr="00367E8A" w:rsidTr="0023789E">
        <w:tc>
          <w:tcPr>
            <w:tcW w:w="909" w:type="pct"/>
          </w:tcPr>
          <w:p w:rsidR="00F97DBB" w:rsidRPr="00367E8A" w:rsidRDefault="003521FB" w:rsidP="00367E8A">
            <w:pPr>
              <w:spacing w:line="240" w:lineRule="auto"/>
              <w:rPr>
                <w:rFonts w:asciiTheme="minorHAnsi" w:hAnsiTheme="minorHAnsi" w:cstheme="minorHAnsi"/>
                <w:sz w:val="22"/>
                <w:szCs w:val="22"/>
              </w:rPr>
            </w:pPr>
            <w:r w:rsidRPr="00367E8A">
              <w:rPr>
                <w:rFonts w:asciiTheme="minorHAnsi" w:hAnsiTheme="minorHAnsi" w:cstheme="minorHAnsi"/>
                <w:sz w:val="22"/>
                <w:szCs w:val="22"/>
              </w:rPr>
              <w:t>2019</w:t>
            </w:r>
          </w:p>
        </w:tc>
        <w:tc>
          <w:tcPr>
            <w:tcW w:w="682"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1457.5</w:t>
            </w:r>
          </w:p>
        </w:tc>
        <w:tc>
          <w:tcPr>
            <w:tcW w:w="529"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41.2</w:t>
            </w:r>
          </w:p>
        </w:tc>
        <w:tc>
          <w:tcPr>
            <w:tcW w:w="682"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3.09</w:t>
            </w:r>
          </w:p>
        </w:tc>
        <w:tc>
          <w:tcPr>
            <w:tcW w:w="439"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7.93</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0.63</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-13.2</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31.2</w:t>
            </w:r>
          </w:p>
        </w:tc>
      </w:tr>
      <w:tr w:rsidR="0023789E" w:rsidRPr="00367E8A" w:rsidTr="0023789E">
        <w:tc>
          <w:tcPr>
            <w:tcW w:w="909" w:type="pct"/>
          </w:tcPr>
          <w:p w:rsidR="00F97DBB" w:rsidRPr="00367E8A" w:rsidRDefault="003521FB" w:rsidP="00367E8A">
            <w:pPr>
              <w:spacing w:line="240" w:lineRule="auto"/>
              <w:rPr>
                <w:rFonts w:asciiTheme="minorHAnsi" w:hAnsiTheme="minorHAnsi" w:cstheme="minorHAnsi"/>
                <w:sz w:val="22"/>
                <w:szCs w:val="22"/>
              </w:rPr>
            </w:pPr>
            <w:r w:rsidRPr="00367E8A">
              <w:rPr>
                <w:rFonts w:asciiTheme="minorHAnsi" w:hAnsiTheme="minorHAnsi" w:cstheme="minorHAnsi"/>
                <w:sz w:val="22"/>
                <w:szCs w:val="22"/>
              </w:rPr>
              <w:t>Jan &amp; Feb 2020</w:t>
            </w:r>
          </w:p>
        </w:tc>
        <w:tc>
          <w:tcPr>
            <w:tcW w:w="682"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883.8</w:t>
            </w:r>
          </w:p>
        </w:tc>
        <w:tc>
          <w:tcPr>
            <w:tcW w:w="529"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65.8</w:t>
            </w:r>
          </w:p>
        </w:tc>
        <w:tc>
          <w:tcPr>
            <w:tcW w:w="682"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3.09</w:t>
            </w:r>
          </w:p>
        </w:tc>
        <w:tc>
          <w:tcPr>
            <w:tcW w:w="439" w:type="pct"/>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1.90</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0.40</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-9.4</w:t>
            </w:r>
          </w:p>
        </w:tc>
        <w:tc>
          <w:tcPr>
            <w:tcW w:w="0" w:type="auto"/>
          </w:tcPr>
          <w:p w:rsidR="00F97DBB" w:rsidRPr="00367E8A" w:rsidRDefault="003521FB" w:rsidP="00367E8A">
            <w:pPr>
              <w:spacing w:line="240" w:lineRule="auto"/>
              <w:jc w:val="right"/>
              <w:rPr>
                <w:rFonts w:asciiTheme="minorHAnsi" w:hAnsiTheme="minorHAnsi" w:cstheme="minorHAnsi"/>
                <w:sz w:val="22"/>
                <w:szCs w:val="22"/>
              </w:rPr>
            </w:pPr>
            <w:r w:rsidRPr="00367E8A">
              <w:rPr>
                <w:rFonts w:asciiTheme="minorHAnsi" w:hAnsiTheme="minorHAnsi" w:cstheme="minorHAnsi"/>
                <w:sz w:val="22"/>
                <w:szCs w:val="22"/>
              </w:rPr>
              <w:t>10.8</w:t>
            </w:r>
          </w:p>
        </w:tc>
      </w:tr>
    </w:tbl>
    <w:p w:rsidR="00F97DBB" w:rsidRDefault="003521FB">
      <w:r>
        <w:t> </w:t>
      </w:r>
    </w:p>
    <w:p w:rsidR="00F97DBB" w:rsidRDefault="003521FB">
      <w:pPr>
        <w:pStyle w:val="Heading5"/>
      </w:pPr>
      <w:bookmarkStart w:id="44" w:name="events"/>
      <w:r>
        <w:t>Rain events</w:t>
      </w:r>
      <w:bookmarkEnd w:id="44"/>
    </w:p>
    <w:p w:rsidR="00F97DBB" w:rsidRDefault="003521FB">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accumulating to 50mm or more, where the events were separated from each other by a period of 14 hours or longer. Table 5 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 6.</w:t>
      </w:r>
    </w:p>
    <w:p w:rsidR="00F97DBB" w:rsidRDefault="003521FB">
      <w:r>
        <w:t> </w:t>
      </w:r>
    </w:p>
    <w:p w:rsidR="002B7972" w:rsidRDefault="002B7972"/>
    <w:p w:rsidR="00F97DBB" w:rsidRDefault="003521FB" w:rsidP="002B7972">
      <w:pPr>
        <w:spacing w:line="240" w:lineRule="auto"/>
      </w:pPr>
      <w:r>
        <w:lastRenderedPageBreak/>
        <w:t xml:space="preserve">Table 5: </w:t>
      </w:r>
      <w:r>
        <w:rPr>
          <w:i/>
        </w:rPr>
        <w:t>Rain events defined by a threshold of 50mm with 14-hour inter-event period</w:t>
      </w:r>
    </w:p>
    <w:tbl>
      <w:tblPr>
        <w:tblW w:w="0" w:type="pct"/>
        <w:tblLook w:val="07E0" w:firstRow="1" w:lastRow="1" w:firstColumn="1" w:lastColumn="1" w:noHBand="1" w:noVBand="1"/>
        <w:tblCaption w:val="Table 5: Rain events defined by a threshold of 50mm with 14-hour inter-event period"/>
      </w:tblPr>
      <w:tblGrid>
        <w:gridCol w:w="1518"/>
        <w:gridCol w:w="1650"/>
        <w:gridCol w:w="1243"/>
        <w:gridCol w:w="1595"/>
        <w:gridCol w:w="1416"/>
        <w:gridCol w:w="1808"/>
      </w:tblGrid>
      <w:tr w:rsidR="00F97DBB" w:rsidRPr="002B7972">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Storm number</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Major event no.</w:t>
            </w:r>
          </w:p>
        </w:tc>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Start Date</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Duration (days)</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Rainfall (mm)</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Intensity (mm/hr)</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2018-10-27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124.4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0.8</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2018-11-03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54.8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2.4</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2018-11-25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156.1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2018-12-09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205.1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2018-12-15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181.6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2018-12-22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54.5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0.9</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2019-01-02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227.6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8</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2019-01-17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68.7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2019-09-12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58.4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0.8</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115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2019-10-15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136.2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0.9</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11</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2019-11-15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67.6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132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2019-12-10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70.5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136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13</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2019-12-18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112.1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140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14</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2019-12-31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57.1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1.2</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141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2020-01-02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180.0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1.3</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147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2020-01-18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238.3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149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2020-01-30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208.8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4.6</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2020-02-05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75.9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0.9</w:t>
            </w:r>
          </w:p>
        </w:tc>
      </w:tr>
    </w:tbl>
    <w:p w:rsidR="00F97DBB" w:rsidRDefault="003521FB">
      <w:r>
        <w:t> </w:t>
      </w:r>
    </w:p>
    <w:p w:rsidR="00F97DBB" w:rsidRDefault="003521FB" w:rsidP="002B7972">
      <w:pPr>
        <w:spacing w:line="240" w:lineRule="auto"/>
      </w:pPr>
      <w:r>
        <w:t xml:space="preserve">Table 6: </w:t>
      </w:r>
      <w:r>
        <w:rPr>
          <w:i/>
        </w:rPr>
        <w:t xml:space="preserve">Minimum and maximum rain event values </w:t>
      </w:r>
    </w:p>
    <w:tbl>
      <w:tblPr>
        <w:tblW w:w="0" w:type="pct"/>
        <w:tblLook w:val="07E0" w:firstRow="1" w:lastRow="1" w:firstColumn="1" w:lastColumn="1" w:noHBand="1" w:noVBand="1"/>
        <w:tblCaption w:val="Table 6: Minimum and maximum rain event values "/>
      </w:tblPr>
      <w:tblGrid>
        <w:gridCol w:w="664"/>
        <w:gridCol w:w="1546"/>
        <w:gridCol w:w="1565"/>
        <w:gridCol w:w="1128"/>
        <w:gridCol w:w="1154"/>
        <w:gridCol w:w="1642"/>
        <w:gridCol w:w="1661"/>
      </w:tblGrid>
      <w:tr w:rsidR="00F97DBB" w:rsidRPr="002B7972">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year</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min. duration (days)</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max. duration (days)</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min rain (mm)</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max rain (mm)</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min intensity (mm/hr)</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max intensity (mm/hr)</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2018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54.5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205.1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0.84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2.4</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2019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57.1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227.6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0.78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w:t>
            </w:r>
          </w:p>
        </w:tc>
      </w:tr>
      <w:tr w:rsidR="00F97DBB" w:rsidRPr="002B7972">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2020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75.9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238.3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0.93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4.6</w:t>
            </w:r>
          </w:p>
        </w:tc>
      </w:tr>
    </w:tbl>
    <w:p w:rsidR="00F97DBB" w:rsidRDefault="003521FB">
      <w:r>
        <w:t> </w:t>
      </w:r>
    </w:p>
    <w:p w:rsidR="00F97DBB" w:rsidRDefault="003521FB">
      <w:r>
        <w:t>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Pr>
          <w:rStyle w:val="FootnoteReference"/>
        </w:rPr>
        <w:footnoteReference w:id="3"/>
      </w:r>
      <w:r>
        <w:t xml:space="preserve"> Luckily, the level-</w:t>
      </w:r>
      <w:r>
        <w:lastRenderedPageBreak/>
        <w:t>loggers were found downstream in February and (after drying the circuit boards) the data were successfully retrieved from both Odyssey loggers.</w:t>
      </w:r>
    </w:p>
    <w:p w:rsidR="00F97DBB" w:rsidRDefault="003521FB">
      <w:r>
        <w:t>Figure 7 shows stream level at each monitored sub-basin along with events and samples collected. Eight of these events were captured in the 2019 water year (2018-2019 wet season), the other ten in the 2020 water year.</w:t>
      </w:r>
    </w:p>
    <w:p w:rsidR="00F97DBB" w:rsidRDefault="003521FB">
      <w:r>
        <w:t> </w:t>
      </w:r>
    </w:p>
    <w:p w:rsidR="00F97DBB" w:rsidRDefault="003521FB" w:rsidP="002B7972">
      <w:r>
        <w:rPr>
          <w:noProof/>
        </w:rPr>
        <w:lastRenderedPageBreak/>
        <w:drawing>
          <wp:inline distT="0" distB="0" distL="0" distR="0">
            <wp:extent cx="5943600" cy="7691717"/>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events_plot.png"/>
                    <pic:cNvPicPr>
                      <a:picLocks noChangeAspect="1" noChangeArrowheads="1"/>
                    </pic:cNvPicPr>
                  </pic:nvPicPr>
                  <pic:blipFill>
                    <a:blip r:embed="rId2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lastRenderedPageBreak/>
        <w:t> </w:t>
      </w:r>
      <w:bookmarkStart w:id="45" w:name="temperature-at-vertical-racks"/>
      <w:r>
        <w:t>Temperature at vertical racks</w:t>
      </w:r>
      <w:bookmarkEnd w:id="45"/>
    </w:p>
    <w:p w:rsidR="00F97DBB" w:rsidRDefault="003521FB">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8).</w:t>
      </w:r>
    </w:p>
    <w:p w:rsidR="00F97DBB" w:rsidRDefault="003521FB">
      <w:r>
        <w:rPr>
          <w:noProof/>
        </w:rPr>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21"/>
                    <a:stretch>
                      <a:fillRect/>
                    </a:stretch>
                  </pic:blipFill>
                  <pic:spPr bwMode="auto">
                    <a:xfrm>
                      <a:off x="0" y="0"/>
                      <a:ext cx="5504749" cy="5504749"/>
                    </a:xfrm>
                    <a:prstGeom prst="rect">
                      <a:avLst/>
                    </a:prstGeom>
                    <a:noFill/>
                    <a:ln w="9525">
                      <a:noFill/>
                      <a:headEnd/>
                      <a:tailEnd/>
                    </a:ln>
                  </pic:spPr>
                </pic:pic>
              </a:graphicData>
            </a:graphic>
          </wp:inline>
        </w:drawing>
      </w:r>
    </w:p>
    <w:p w:rsidR="00F97DBB" w:rsidRDefault="003521FB" w:rsidP="002B7972">
      <w:pPr>
        <w:spacing w:line="240" w:lineRule="auto"/>
      </w:pPr>
      <w:r>
        <w:t xml:space="preserve">Figure 8:  </w:t>
      </w:r>
      <w:r>
        <w:rPr>
          <w:i/>
        </w:rPr>
        <w:t>Temperatures recorded in air and water on vertical racks at each research site.</w:t>
      </w:r>
    </w:p>
    <w:p w:rsidR="00F97DBB" w:rsidRDefault="003521FB">
      <w:r>
        <w:lastRenderedPageBreak/>
        <w:t> While loggers were installed in both positions (air and water) on each rack at the same time, it wasn’t until mid-October that all sites’ water temperature loggers were submerged. Figure 9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rsidR="00F97DBB" w:rsidRDefault="003521FB">
      <w:r>
        <w:t> </w:t>
      </w:r>
    </w:p>
    <w:p w:rsidR="00F97DBB" w:rsidRDefault="003521FB" w:rsidP="002B7972">
      <w:pPr>
        <w:spacing w:line="240" w:lineRule="auto"/>
      </w:pPr>
      <w:r>
        <w:rPr>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22"/>
                    <a:stretch>
                      <a:fillRect/>
                    </a:stretch>
                  </pic:blipFill>
                  <pic:spPr bwMode="auto">
                    <a:xfrm>
                      <a:off x="0" y="0"/>
                      <a:ext cx="5046020" cy="5046020"/>
                    </a:xfrm>
                    <a:prstGeom prst="rect">
                      <a:avLst/>
                    </a:prstGeom>
                    <a:noFill/>
                    <a:ln w="9525">
                      <a:noFill/>
                      <a:headEnd/>
                      <a:tailEnd/>
                    </a:ln>
                  </pic:spPr>
                </pic:pic>
              </a:graphicData>
            </a:graphic>
          </wp:inline>
        </w:drawing>
      </w:r>
    </w:p>
    <w:p w:rsidR="00F97DBB" w:rsidRDefault="003521FB" w:rsidP="002B7972">
      <w:pPr>
        <w:spacing w:line="240" w:lineRule="auto"/>
      </w:pPr>
      <w:r>
        <w:t xml:space="preserve">Figure 9:  </w:t>
      </w:r>
      <w:r>
        <w:rPr>
          <w:i/>
        </w:rPr>
        <w:t>Temperatures recorded in air and water on vertical racks at each research site.</w:t>
      </w:r>
    </w:p>
    <w:p w:rsidR="00F97DBB" w:rsidRDefault="003521FB">
      <w:pPr>
        <w:pStyle w:val="Heading4"/>
      </w:pPr>
      <w:bookmarkStart w:id="46" w:name="Hobo"/>
      <w:r>
        <w:lastRenderedPageBreak/>
        <w:t>Air temperature comparison &amp; linear regression</w:t>
      </w:r>
      <w:bookmarkEnd w:id="46"/>
    </w:p>
    <w:p w:rsidR="00F97DBB" w:rsidRDefault="002B7972">
      <w:r>
        <w:rPr>
          <w:noProof/>
        </w:rPr>
        <mc:AlternateContent>
          <mc:Choice Requires="wps">
            <w:drawing>
              <wp:anchor distT="45720" distB="45720" distL="114300" distR="114300" simplePos="0" relativeHeight="251661312" behindDoc="0" locked="0" layoutInCell="1" allowOverlap="1">
                <wp:simplePos x="0" y="0"/>
                <wp:positionH relativeFrom="margin">
                  <wp:posOffset>1980565</wp:posOffset>
                </wp:positionH>
                <wp:positionV relativeFrom="paragraph">
                  <wp:posOffset>6350</wp:posOffset>
                </wp:positionV>
                <wp:extent cx="3811905" cy="4467225"/>
                <wp:effectExtent l="0" t="0" r="0" b="952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1905" cy="4467225"/>
                        </a:xfrm>
                        <a:prstGeom prst="rect">
                          <a:avLst/>
                        </a:prstGeom>
                        <a:solidFill>
                          <a:srgbClr val="FFFFFF"/>
                        </a:solidFill>
                        <a:ln w="9525">
                          <a:noFill/>
                          <a:miter lim="800000"/>
                          <a:headEnd/>
                          <a:tailEnd/>
                        </a:ln>
                      </wps:spPr>
                      <wps:txbx>
                        <w:txbxContent>
                          <w:p w:rsidR="002B7972" w:rsidRDefault="002B7972" w:rsidP="002B7972">
                            <w:r>
                              <w:rPr>
                                <w:noProof/>
                              </w:rPr>
                              <w:drawing>
                                <wp:inline distT="0" distB="0" distL="0" distR="0" wp14:anchorId="53B43472" wp14:editId="434CEE74">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3"/>
                                          <a:stretch>
                                            <a:fillRect/>
                                          </a:stretch>
                                        </pic:blipFill>
                                        <pic:spPr bwMode="auto">
                                          <a:xfrm>
                                            <a:off x="0" y="0"/>
                                            <a:ext cx="3669832" cy="3669832"/>
                                          </a:xfrm>
                                          <a:prstGeom prst="rect">
                                            <a:avLst/>
                                          </a:prstGeom>
                                          <a:noFill/>
                                          <a:ln w="9525">
                                            <a:noFill/>
                                            <a:headEnd/>
                                            <a:tailEnd/>
                                          </a:ln>
                                        </pic:spPr>
                                      </pic:pic>
                                    </a:graphicData>
                                  </a:graphic>
                                </wp:inline>
                              </w:drawing>
                            </w:r>
                          </w:p>
                          <w:p w:rsidR="002B7972" w:rsidRPr="002B7972" w:rsidRDefault="002B7972" w:rsidP="002B7972">
                            <w:pPr>
                              <w:spacing w:line="240" w:lineRule="auto"/>
                              <w:rPr>
                                <w:sz w:val="22"/>
                                <w:szCs w:val="22"/>
                              </w:rPr>
                            </w:pPr>
                            <w:r w:rsidRPr="002B7972">
                              <w:t xml:space="preserve">Figure 10:  </w:t>
                            </w:r>
                            <w:r w:rsidRPr="002B7972">
                              <w:rPr>
                                <w:i/>
                              </w:rPr>
                              <w:t>Density distribution of air temperatures recorded at each sub-basin compared to mean LWSA air temperatures from CRD fire weather stations</w:t>
                            </w:r>
                            <w:r w:rsidRPr="002B7972">
                              <w:rPr>
                                <w:i/>
                                <w:sz w:val="22"/>
                                <w:szCs w:val="22"/>
                              </w:rPr>
                              <w:t>.</w:t>
                            </w:r>
                          </w:p>
                          <w:p w:rsidR="002B7972" w:rsidRDefault="002B79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5.95pt;margin-top:.5pt;width:300.15pt;height:35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S5IwIAACQ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" stroked="f">
                <v:textbox>
                  <w:txbxContent>
                    <w:p w:rsidR="002B7972" w:rsidRDefault="002B7972" w:rsidP="002B7972">
                      <w:r>
                        <w:rPr>
                          <w:noProof/>
                        </w:rPr>
                        <w:drawing>
                          <wp:inline distT="0" distB="0" distL="0" distR="0" wp14:anchorId="53B43472" wp14:editId="434CEE74">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3"/>
                                    <a:stretch>
                                      <a:fillRect/>
                                    </a:stretch>
                                  </pic:blipFill>
                                  <pic:spPr bwMode="auto">
                                    <a:xfrm>
                                      <a:off x="0" y="0"/>
                                      <a:ext cx="3669832" cy="3669832"/>
                                    </a:xfrm>
                                    <a:prstGeom prst="rect">
                                      <a:avLst/>
                                    </a:prstGeom>
                                    <a:noFill/>
                                    <a:ln w="9525">
                                      <a:noFill/>
                                      <a:headEnd/>
                                      <a:tailEnd/>
                                    </a:ln>
                                  </pic:spPr>
                                </pic:pic>
                              </a:graphicData>
                            </a:graphic>
                          </wp:inline>
                        </w:drawing>
                      </w:r>
                    </w:p>
                    <w:p w:rsidR="002B7972" w:rsidRPr="002B7972" w:rsidRDefault="002B7972" w:rsidP="002B7972">
                      <w:pPr>
                        <w:spacing w:line="240" w:lineRule="auto"/>
                        <w:rPr>
                          <w:sz w:val="22"/>
                          <w:szCs w:val="22"/>
                        </w:rPr>
                      </w:pPr>
                      <w:r w:rsidRPr="002B7972">
                        <w:t xml:space="preserve">Figure 10:  </w:t>
                      </w:r>
                      <w:r w:rsidRPr="002B7972">
                        <w:rPr>
                          <w:i/>
                        </w:rPr>
                        <w:t>Density distribution of air temperatures recorded at each sub-basin compared to mean LWSA air temperatures from CRD fire weather stations</w:t>
                      </w:r>
                      <w:r w:rsidRPr="002B7972">
                        <w:rPr>
                          <w:i/>
                          <w:sz w:val="22"/>
                          <w:szCs w:val="22"/>
                        </w:rPr>
                        <w:t>.</w:t>
                      </w:r>
                    </w:p>
                    <w:p w:rsidR="002B7972" w:rsidRDefault="002B7972"/>
                  </w:txbxContent>
                </v:textbox>
                <w10:wrap type="square" anchorx="margin"/>
              </v:shape>
            </w:pict>
          </mc:Fallback>
        </mc:AlternateContent>
      </w:r>
      <w:r w:rsidR="003521FB">
        <w:t xml:space="preserve">Air temperatures recorded at each of the six sites were compared to LWSA FWx for the overlapping period (August 24, 2019 to February 20, 2020). Overall, FWx temperatures were slightly higher than those recorded at each site installation. Figure 10 shows the density distribution of air temperature measured at each site compared to the LWSA </w:t>
      </w:r>
      <w:proofErr w:type="spellStart"/>
      <w:r w:rsidR="003521FB">
        <w:t>FWx</w:t>
      </w:r>
      <w:proofErr w:type="spellEnd"/>
      <w:r w:rsidR="003521FB">
        <w:t xml:space="preserve"> mean.</w:t>
      </w:r>
    </w:p>
    <w:p w:rsidR="002B7972" w:rsidRDefault="002B7972"/>
    <w:p w:rsidR="00F97DBB" w:rsidRDefault="003521FB">
      <w:r>
        <w:t xml:space="preserve">Results of two-sided Wilcoxon rank sum tests revealed that 15-minute air temperatures at West Leech (site-5) were </w:t>
      </w:r>
      <w:proofErr w:type="gramStart"/>
      <w:r>
        <w:t>similar to</w:t>
      </w:r>
      <w:proofErr w:type="gramEnd"/>
      <w:r>
        <w:t xml:space="preserve">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7) with no statistical difference (at 90% confidence) for Cragg Crk, West Leech and the Tunnel (sites 4, 5, 6).</w:t>
      </w:r>
    </w:p>
    <w:p w:rsidR="00F97DBB" w:rsidRDefault="003521FB" w:rsidP="002B7972">
      <w:pPr>
        <w:spacing w:line="240" w:lineRule="auto"/>
      </w:pPr>
      <w:r>
        <w:lastRenderedPageBreak/>
        <w:t> </w:t>
      </w:r>
    </w:p>
    <w:p w:rsidR="00F97DBB" w:rsidRDefault="003521FB" w:rsidP="002B7972">
      <w:pPr>
        <w:spacing w:line="240" w:lineRule="auto"/>
      </w:pPr>
      <w:r>
        <w:t xml:space="preserve">Table 7: </w:t>
      </w:r>
      <w:r>
        <w:rPr>
          <w:i/>
        </w:rPr>
        <w:t>Relationships between air temperature recorded at each research site compared to mean air temperature recorded by LWSA weather stations.</w:t>
      </w:r>
    </w:p>
    <w:tbl>
      <w:tblPr>
        <w:tblW w:w="0" w:type="pct"/>
        <w:tblLook w:val="07E0" w:firstRow="1" w:lastRow="1" w:firstColumn="1" w:lastColumn="1" w:noHBand="1" w:noVBand="1"/>
        <w:tblCaption w:val="Table 7: Relationships between air temperature recorded at each research site compared to mean air temperature recorded by LWSA weather stations."/>
      </w:tblPr>
      <w:tblGrid>
        <w:gridCol w:w="1204"/>
        <w:gridCol w:w="880"/>
      </w:tblGrid>
      <w:tr w:rsidR="00F97DBB" w:rsidRPr="002B7972">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Site</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p-value</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Weeks</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0.0016</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ChrisCrk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0.0071</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0.0010</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CraggCrk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0.0472</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WestLeech</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0.5757</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Tunnel</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0.2927</w:t>
            </w:r>
          </w:p>
        </w:tc>
      </w:tr>
    </w:tbl>
    <w:p w:rsidR="00F97DBB" w:rsidRDefault="003521FB">
      <w:r>
        <w:t> </w:t>
      </w:r>
    </w:p>
    <w:p w:rsidR="00F97DBB" w:rsidRDefault="003521FB">
      <w:r>
        <w:t>Despite some differences between FWx and Hobo site data, the overlapping FWx and TidbiT daily mean air temperature data were used to generate linear regression relationships to estimate air temperatures at each site for the time preceding Hobo TidbiT deployment (Figure 11). Table 8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F97DBB" w:rsidRDefault="003521FB">
      <w:r>
        <w:t> </w:t>
      </w:r>
    </w:p>
    <w:p w:rsidR="00F97DBB" w:rsidRDefault="003521FB">
      <w:r>
        <w:rPr>
          <w:noProof/>
        </w:rPr>
        <w:lastRenderedPageBreak/>
        <w:drawing>
          <wp:inline distT="0" distB="0" distL="0" distR="0">
            <wp:extent cx="5943600" cy="5943600"/>
            <wp:effectExtent l="0" t="0" r="0" b="0"/>
            <wp:docPr id="11" name="Picture"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rsidR="00F97DBB" w:rsidRDefault="003521FB" w:rsidP="002B7972">
      <w:pPr>
        <w:spacing w:line="240" w:lineRule="auto"/>
      </w:pPr>
      <w:r w:rsidRPr="002B7972">
        <w:rPr>
          <w:rFonts w:asciiTheme="minorHAnsi" w:hAnsiTheme="minorHAnsi" w:cstheme="minorHAnsi"/>
          <w:sz w:val="22"/>
          <w:szCs w:val="22"/>
        </w:rPr>
        <w:t xml:space="preserve">Figure 11:  </w:t>
      </w:r>
      <w:r w:rsidRPr="002B7972">
        <w:rPr>
          <w:rFonts w:asciiTheme="minorHAnsi" w:hAnsiTheme="minorHAnsi" w:cstheme="minorHAnsi"/>
          <w:i/>
          <w:sz w:val="22"/>
          <w:szCs w:val="22"/>
        </w:rPr>
        <w:t>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r>
        <w:rPr>
          <w:i/>
        </w:rPr>
        <w:t>.</w:t>
      </w:r>
    </w:p>
    <w:p w:rsidR="00F97DBB" w:rsidRDefault="003521FB">
      <w:r>
        <w:t> </w:t>
      </w:r>
    </w:p>
    <w:p w:rsidR="002B7972" w:rsidRDefault="002B7972"/>
    <w:p w:rsidR="00F97DBB" w:rsidRDefault="003521FB" w:rsidP="002B7972">
      <w:pPr>
        <w:spacing w:line="240" w:lineRule="auto"/>
      </w:pPr>
      <w:r>
        <w:lastRenderedPageBreak/>
        <w:t xml:space="preserve">Table 8: </w:t>
      </w:r>
      <w:r>
        <w:rPr>
          <w:i/>
        </w:rPr>
        <w:t>Summary of predicted air temperature at each site compared to mean LWSA temperature from CRD FWx stations for the same time period</w:t>
      </w:r>
    </w:p>
    <w:tbl>
      <w:tblPr>
        <w:tblW w:w="0" w:type="pct"/>
        <w:tblLook w:val="07E0" w:firstRow="1" w:lastRow="1" w:firstColumn="1" w:lastColumn="1" w:noHBand="1" w:noVBand="1"/>
        <w:tblCaption w:val="Table 8: Summary of predicted air temperature at each site compared to mean LWSA temperature from CRD FWx stations for the same time period"/>
      </w:tblPr>
      <w:tblGrid>
        <w:gridCol w:w="1205"/>
        <w:gridCol w:w="774"/>
        <w:gridCol w:w="1204"/>
        <w:gridCol w:w="1455"/>
        <w:gridCol w:w="980"/>
        <w:gridCol w:w="1370"/>
        <w:gridCol w:w="991"/>
        <w:gridCol w:w="1381"/>
      </w:tblGrid>
      <w:tr w:rsidR="00F97DBB" w:rsidRPr="002B7972">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Site</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Error (%)</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Median Temp. (°C)</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Estimated Median (°C)</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Min. Temp (°C)</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Estimated Min. (°C)</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Max. Temp (°C)</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Estimated Max. (°C)</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Weeks</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35.0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17.7</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ChrisCrk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18.0</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-28.9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17.2</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CraggCrk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84.2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18.9</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WestLeech</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-61.1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18.4</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Tunnel</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19.5</w:t>
            </w:r>
          </w:p>
        </w:tc>
      </w:tr>
    </w:tbl>
    <w:p w:rsidR="00F97DBB" w:rsidRDefault="003521FB">
      <w:r>
        <w:t> </w:t>
      </w:r>
    </w:p>
    <w:p w:rsidR="00F97DBB" w:rsidRDefault="003521FB">
      <w:pPr>
        <w:pStyle w:val="Heading3"/>
      </w:pPr>
      <w:bookmarkStart w:id="47" w:name="X2684ecebb5dfc6a442fe78aedab729c4b3876f7"/>
      <w:bookmarkStart w:id="48" w:name="_Toc43500187"/>
      <w:r>
        <w:t>Quality control: vertical rack hold-time experiments</w:t>
      </w:r>
      <w:bookmarkEnd w:id="47"/>
      <w:bookmarkEnd w:id="48"/>
    </w:p>
    <w:p w:rsidR="00F97DBB" w:rsidRDefault="003521FB">
      <w:r>
        <w:t>Hold-time experiments were conducted at the Tunnel site to assess stability of river water samples held in siphon bottles on the vertical rack. Figure 12 summarizes air temperature and timing of the three hold-time sets.</w:t>
      </w:r>
      <w:r w:rsidR="002B7972">
        <w:t xml:space="preserve"> </w:t>
      </w:r>
      <w:r w:rsidR="002B7972">
        <w:t>Each hold-time set included ten replicate samples, each collected at the same time in the same way from the same location. For each hold-time set, five samples were returned to the lab for immediate quantification of DOC and measurement of UV absorbance (“fresh” samples) and five were placed on the vertical rack, capped with siphon lids to simulate rack samples, and collected at a later date for analysis (“held” samples).</w:t>
      </w:r>
      <w:r w:rsidR="002B7972">
        <w:t xml:space="preserve"> </w:t>
      </w:r>
      <w:r w:rsidR="002B7972">
        <w:t>The results of sample analyses for DOC and UV</w:t>
      </w:r>
      <w:r w:rsidR="002B7972">
        <w:rPr>
          <w:vertAlign w:val="subscript"/>
        </w:rPr>
        <w:t>254</w:t>
      </w:r>
      <w:r w:rsidR="002B7972">
        <w:t xml:space="preserve"> absorbance of the fresh and held samples of each set are shown in Figure 13, Hold-time sets were compared using two-sided paired Wilcoxon signed rank tests (</w:t>
      </w:r>
      <w:proofErr w:type="spellStart"/>
      <w:r w:rsidR="002B7972">
        <w:t>a.k.a</w:t>
      </w:r>
      <w:proofErr w:type="spellEnd"/>
      <w:r w:rsidR="002B7972">
        <w:t xml:space="preserve"> ‘Mann-Whitney’ test)</w:t>
      </w:r>
      <w:r w:rsidR="002B7972">
        <w:rPr>
          <w:rStyle w:val="FootnoteReference"/>
        </w:rPr>
        <w:footnoteReference w:id="4"/>
      </w:r>
      <w:r w:rsidR="002B7972">
        <w:t xml:space="preserve"> and Table 9 summarizes the number of days the rack samples were held, the mean air temperature over that period, and the percent change in DOC </w:t>
      </w:r>
      <w:r w:rsidR="002B7972">
        <w:lastRenderedPageBreak/>
        <w:t>concentration and UV absorbance at 254nm, as well as Wilcoxon test results comparing fresh and held samples.</w:t>
      </w:r>
    </w:p>
    <w:p w:rsidR="00F97DBB" w:rsidRDefault="003521FB">
      <w:r>
        <w:t> </w:t>
      </w:r>
    </w:p>
    <w:p w:rsidR="00F97DBB" w:rsidRDefault="003521FB">
      <w:r>
        <w:rPr>
          <w:noProof/>
        </w:rPr>
        <w:drawing>
          <wp:inline distT="0" distB="0" distL="0" distR="0">
            <wp:extent cx="5943600" cy="5486399"/>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25"/>
                    <a:stretch>
                      <a:fillRect/>
                    </a:stretch>
                  </pic:blipFill>
                  <pic:spPr bwMode="auto">
                    <a:xfrm>
                      <a:off x="0" y="0"/>
                      <a:ext cx="5943600" cy="5486399"/>
                    </a:xfrm>
                    <a:prstGeom prst="rect">
                      <a:avLst/>
                    </a:prstGeom>
                    <a:noFill/>
                    <a:ln w="9525">
                      <a:noFill/>
                      <a:headEnd/>
                      <a:tailEnd/>
                    </a:ln>
                  </pic:spPr>
                </pic:pic>
              </a:graphicData>
            </a:graphic>
          </wp:inline>
        </w:drawing>
      </w:r>
    </w:p>
    <w:p w:rsidR="002B7972" w:rsidRDefault="003521FB" w:rsidP="002B7972">
      <w:pPr>
        <w:spacing w:line="240" w:lineRule="auto"/>
      </w:pPr>
      <w:r w:rsidRPr="002B7972">
        <w:t>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r w:rsidR="002B7972">
        <w:t xml:space="preserve"> </w:t>
      </w:r>
    </w:p>
    <w:p w:rsidR="00F97DBB" w:rsidRDefault="003521FB" w:rsidP="002B7972">
      <w:pPr>
        <w:spacing w:line="240" w:lineRule="auto"/>
      </w:pPr>
      <w:r>
        <w:lastRenderedPageBreak/>
        <w:t> </w:t>
      </w:r>
      <w:r>
        <w:rPr>
          <w:noProof/>
        </w:rPr>
        <w:drawing>
          <wp:inline distT="0" distB="0" distL="0" distR="0">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6"/>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2B7972">
      <w:pPr>
        <w:spacing w:line="240" w:lineRule="auto"/>
      </w:pPr>
      <w:r>
        <w:t xml:space="preserve">Figure 13:  </w:t>
      </w:r>
      <w:r>
        <w:rPr>
          <w:i/>
        </w:rPr>
        <w:t>Sample DOC concentrations and UV absorbance at 254nm contrasting hold-time samples from collection of grab samples to retrieval of held samples.</w:t>
      </w:r>
    </w:p>
    <w:p w:rsidR="00F97DBB" w:rsidRDefault="003521FB">
      <w:r>
        <w:t> </w:t>
      </w:r>
    </w:p>
    <w:p w:rsidR="002B7972" w:rsidRDefault="002B7972"/>
    <w:p w:rsidR="00F97DBB" w:rsidRDefault="003521FB" w:rsidP="002B7972">
      <w:pPr>
        <w:spacing w:line="240" w:lineRule="auto"/>
      </w:pPr>
      <w:r>
        <w:t xml:space="preserve">Table 9: </w:t>
      </w:r>
      <w:r>
        <w:rPr>
          <w:i/>
        </w:rPr>
        <w:t>Results comparing hold-time sample sets</w:t>
      </w:r>
    </w:p>
    <w:tbl>
      <w:tblPr>
        <w:tblW w:w="5000" w:type="pct"/>
        <w:jc w:val="center"/>
        <w:tblLook w:val="07E0" w:firstRow="1" w:lastRow="1" w:firstColumn="1" w:lastColumn="1" w:noHBand="1" w:noVBand="1"/>
        <w:tblCaption w:val="Table 9: Results comparing hold-time sample sets"/>
      </w:tblPr>
      <w:tblGrid>
        <w:gridCol w:w="501"/>
        <w:gridCol w:w="1059"/>
        <w:gridCol w:w="992"/>
        <w:gridCol w:w="1417"/>
        <w:gridCol w:w="852"/>
        <w:gridCol w:w="990"/>
        <w:gridCol w:w="1277"/>
        <w:gridCol w:w="1134"/>
        <w:gridCol w:w="1138"/>
      </w:tblGrid>
      <w:tr w:rsidR="002B7972" w:rsidRPr="002B7972" w:rsidTr="002B7972">
        <w:trPr>
          <w:jc w:val="center"/>
        </w:trPr>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Set</w:t>
            </w:r>
          </w:p>
        </w:tc>
        <w:tc>
          <w:tcPr>
            <w:tcW w:w="566" w:type="pct"/>
            <w:tcBorders>
              <w:bottom w:val="single" w:sz="0" w:space="0" w:color="auto"/>
            </w:tcBorders>
            <w:vAlign w:val="bottom"/>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Days held</w:t>
            </w:r>
          </w:p>
        </w:tc>
        <w:tc>
          <w:tcPr>
            <w:tcW w:w="530" w:type="pct"/>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Temp range</w:t>
            </w:r>
          </w:p>
        </w:tc>
        <w:tc>
          <w:tcPr>
            <w:tcW w:w="757" w:type="pct"/>
            <w:tcBorders>
              <w:bottom w:val="single" w:sz="0" w:space="0" w:color="auto"/>
            </w:tcBorders>
            <w:vAlign w:val="bottom"/>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DOC change (%)</w:t>
            </w:r>
          </w:p>
        </w:tc>
        <w:tc>
          <w:tcPr>
            <w:tcW w:w="455" w:type="pct"/>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proofErr w:type="gramStart"/>
            <w:r w:rsidRPr="002B7972">
              <w:rPr>
                <w:rFonts w:asciiTheme="minorHAnsi" w:hAnsiTheme="minorHAnsi" w:cstheme="minorHAnsi"/>
                <w:sz w:val="22"/>
                <w:szCs w:val="22"/>
              </w:rPr>
              <w:t>sig.diff</w:t>
            </w:r>
            <w:proofErr w:type="gramEnd"/>
            <w:r w:rsidRPr="002B7972">
              <w:rPr>
                <w:rFonts w:asciiTheme="minorHAnsi" w:hAnsiTheme="minorHAnsi" w:cstheme="minorHAnsi"/>
                <w:sz w:val="22"/>
                <w:szCs w:val="22"/>
              </w:rPr>
              <w:t xml:space="preserve"> (DOC)</w:t>
            </w:r>
          </w:p>
        </w:tc>
        <w:tc>
          <w:tcPr>
            <w:tcW w:w="529" w:type="pct"/>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p-value (DOC)</w:t>
            </w:r>
          </w:p>
        </w:tc>
        <w:tc>
          <w:tcPr>
            <w:tcW w:w="682" w:type="pct"/>
            <w:tcBorders>
              <w:bottom w:val="single" w:sz="0" w:space="0" w:color="auto"/>
            </w:tcBorders>
            <w:vAlign w:val="bottom"/>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UV 254 change (%)</w:t>
            </w:r>
          </w:p>
        </w:tc>
        <w:tc>
          <w:tcPr>
            <w:tcW w:w="606" w:type="pct"/>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proofErr w:type="gramStart"/>
            <w:r w:rsidRPr="002B7972">
              <w:rPr>
                <w:rFonts w:asciiTheme="minorHAnsi" w:hAnsiTheme="minorHAnsi" w:cstheme="minorHAnsi"/>
                <w:sz w:val="22"/>
                <w:szCs w:val="22"/>
              </w:rPr>
              <w:t>sig.diff</w:t>
            </w:r>
            <w:proofErr w:type="gramEnd"/>
            <w:r w:rsidRPr="002B7972">
              <w:rPr>
                <w:rFonts w:asciiTheme="minorHAnsi" w:hAnsiTheme="minorHAnsi" w:cstheme="minorHAnsi"/>
                <w:sz w:val="22"/>
                <w:szCs w:val="22"/>
              </w:rPr>
              <w:t xml:space="preserve"> (UV 254)</w:t>
            </w:r>
          </w:p>
        </w:tc>
        <w:tc>
          <w:tcPr>
            <w:tcW w:w="608" w:type="pct"/>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p-value (UV 254)</w:t>
            </w:r>
          </w:p>
        </w:tc>
      </w:tr>
      <w:tr w:rsidR="002B7972" w:rsidRPr="002B7972" w:rsidTr="002B7972">
        <w:trPr>
          <w:jc w:val="center"/>
        </w:trPr>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A</w:t>
            </w:r>
          </w:p>
        </w:tc>
        <w:tc>
          <w:tcPr>
            <w:tcW w:w="566"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11</w:t>
            </w:r>
          </w:p>
        </w:tc>
        <w:tc>
          <w:tcPr>
            <w:tcW w:w="530"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7.1 ± 2.2</w:t>
            </w:r>
          </w:p>
        </w:tc>
        <w:tc>
          <w:tcPr>
            <w:tcW w:w="757"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-45</w:t>
            </w:r>
          </w:p>
        </w:tc>
        <w:tc>
          <w:tcPr>
            <w:tcW w:w="455"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w:t>
            </w:r>
          </w:p>
        </w:tc>
        <w:tc>
          <w:tcPr>
            <w:tcW w:w="529"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0.0625</w:t>
            </w:r>
          </w:p>
        </w:tc>
        <w:tc>
          <w:tcPr>
            <w:tcW w:w="682"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0</w:t>
            </w:r>
          </w:p>
        </w:tc>
        <w:tc>
          <w:tcPr>
            <w:tcW w:w="606"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NA</w:t>
            </w:r>
          </w:p>
        </w:tc>
        <w:tc>
          <w:tcPr>
            <w:tcW w:w="608"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0.1250</w:t>
            </w:r>
          </w:p>
        </w:tc>
      </w:tr>
      <w:tr w:rsidR="002B7972" w:rsidRPr="002B7972" w:rsidTr="002B7972">
        <w:trPr>
          <w:jc w:val="center"/>
        </w:trPr>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B</w:t>
            </w:r>
          </w:p>
        </w:tc>
        <w:tc>
          <w:tcPr>
            <w:tcW w:w="566"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20</w:t>
            </w:r>
          </w:p>
        </w:tc>
        <w:tc>
          <w:tcPr>
            <w:tcW w:w="530"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6.0 ± 2.7</w:t>
            </w:r>
          </w:p>
        </w:tc>
        <w:tc>
          <w:tcPr>
            <w:tcW w:w="757"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1</w:t>
            </w:r>
          </w:p>
        </w:tc>
        <w:tc>
          <w:tcPr>
            <w:tcW w:w="455"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NA</w:t>
            </w:r>
          </w:p>
        </w:tc>
        <w:tc>
          <w:tcPr>
            <w:tcW w:w="529"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0.4375</w:t>
            </w:r>
          </w:p>
        </w:tc>
        <w:tc>
          <w:tcPr>
            <w:tcW w:w="682"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-8</w:t>
            </w:r>
          </w:p>
        </w:tc>
        <w:tc>
          <w:tcPr>
            <w:tcW w:w="606"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w:t>
            </w:r>
          </w:p>
        </w:tc>
        <w:tc>
          <w:tcPr>
            <w:tcW w:w="608"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0.0625</w:t>
            </w:r>
          </w:p>
        </w:tc>
      </w:tr>
      <w:tr w:rsidR="002B7972" w:rsidRPr="002B7972" w:rsidTr="002B7972">
        <w:trPr>
          <w:jc w:val="center"/>
        </w:trPr>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C</w:t>
            </w:r>
          </w:p>
        </w:tc>
        <w:tc>
          <w:tcPr>
            <w:tcW w:w="566"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34</w:t>
            </w:r>
          </w:p>
        </w:tc>
        <w:tc>
          <w:tcPr>
            <w:tcW w:w="530"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4.3 ± 3.2</w:t>
            </w:r>
          </w:p>
        </w:tc>
        <w:tc>
          <w:tcPr>
            <w:tcW w:w="757"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-23</w:t>
            </w:r>
          </w:p>
        </w:tc>
        <w:tc>
          <w:tcPr>
            <w:tcW w:w="455"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NA</w:t>
            </w:r>
          </w:p>
        </w:tc>
        <w:tc>
          <w:tcPr>
            <w:tcW w:w="529"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0.1875</w:t>
            </w:r>
          </w:p>
        </w:tc>
        <w:tc>
          <w:tcPr>
            <w:tcW w:w="682" w:type="pct"/>
          </w:tcPr>
          <w:p w:rsidR="00F97DBB" w:rsidRPr="002B7972" w:rsidRDefault="003521FB" w:rsidP="002B7972">
            <w:pPr>
              <w:spacing w:line="240" w:lineRule="auto"/>
              <w:jc w:val="center"/>
              <w:rPr>
                <w:rFonts w:asciiTheme="minorHAnsi" w:hAnsiTheme="minorHAnsi" w:cstheme="minorHAnsi"/>
                <w:sz w:val="22"/>
                <w:szCs w:val="22"/>
              </w:rPr>
            </w:pPr>
            <w:r w:rsidRPr="002B7972">
              <w:rPr>
                <w:rFonts w:asciiTheme="minorHAnsi" w:hAnsiTheme="minorHAnsi" w:cstheme="minorHAnsi"/>
                <w:sz w:val="22"/>
                <w:szCs w:val="22"/>
              </w:rPr>
              <w:t>-34</w:t>
            </w:r>
          </w:p>
        </w:tc>
        <w:tc>
          <w:tcPr>
            <w:tcW w:w="606"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w:t>
            </w:r>
          </w:p>
        </w:tc>
        <w:tc>
          <w:tcPr>
            <w:tcW w:w="608" w:type="pct"/>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0.0625</w:t>
            </w:r>
          </w:p>
        </w:tc>
      </w:tr>
    </w:tbl>
    <w:p w:rsidR="00F97DBB" w:rsidRDefault="003521FB">
      <w:r>
        <w:t> </w:t>
      </w:r>
    </w:p>
    <w:p w:rsidR="00F97DBB" w:rsidRDefault="003521FB">
      <w:r>
        <w:t xml:space="preserve">While there was no change in UV absorbance for samples from hold-time set-A, there was a significant (at 90% confidence level) change in DOC concentration (p-value = 0.063). Samples collected for hold-time set-A were DOC-rich “first flush” samples, and the Rack samples were held for 11 days at average temperature of 7°C (slightly above laboratory refrigerator </w:t>
      </w:r>
      <w:r>
        <w:lastRenderedPageBreak/>
        <w:t>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compared to the fresh sample counterparts.</w:t>
      </w:r>
    </w:p>
    <w:p w:rsidR="00F97DBB" w:rsidRDefault="003521FB">
      <w:r>
        <w:t>These results suggest that early-season (“first flush”)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rsidR="00F97DBB" w:rsidRDefault="003521FB">
      <w:r>
        <w:t> </w:t>
      </w:r>
    </w:p>
    <w:p w:rsidR="00F97DBB" w:rsidRDefault="003521FB">
      <w:pPr>
        <w:pStyle w:val="Heading5"/>
      </w:pPr>
      <w:bookmarkStart w:id="49" w:name="qaqc-data-handling"/>
      <w:r>
        <w:t>QA/QC data handling</w:t>
      </w:r>
      <w:bookmarkEnd w:id="49"/>
    </w:p>
    <w:p w:rsidR="00F97DBB" w:rsidRDefault="003521FB">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lastRenderedPageBreak/>
        <w:t>(“OK”). Rack samples that were held for 20 days or longer and samples identified as early-wet-season (“first-flush”)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rsidR="00F97DBB" w:rsidRDefault="003521FB">
      <w:pPr>
        <w:pStyle w:val="Heading3"/>
      </w:pPr>
      <w:bookmarkStart w:id="50" w:name="X206b6dc85f2d0e8717c31364b69e2ee1378e65c"/>
      <w:bookmarkStart w:id="51" w:name="_Toc43500188"/>
      <w:r>
        <w:t>Nested sub-catchments of the Leech watershed</w:t>
      </w:r>
      <w:bookmarkEnd w:id="50"/>
      <w:bookmarkEnd w:id="51"/>
    </w:p>
    <w:p w:rsidR="00F97DBB" w:rsidRDefault="003521FB">
      <w:r>
        <w:t>Six locations across the Leech Water Supply Area (LWSA) were set up as monitoring sites where vertical racks were installed to measure continuous stage and collect water samples as the rivers rose in response to precipitation events. Figure 14 shows precipitation, air temperature, and stream response over the study period, as well as the timing and stage of samples collected.</w:t>
      </w:r>
    </w:p>
    <w:p w:rsidR="00F97DBB" w:rsidRDefault="003521FB">
      <w:r>
        <w:t>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rsidR="00F97DBB" w:rsidRDefault="003521FB">
      <w:r>
        <w:t> </w:t>
      </w:r>
    </w:p>
    <w:p w:rsidR="00F97DBB" w:rsidRDefault="003521FB" w:rsidP="002B7972">
      <w:pPr>
        <w:spacing w:line="240" w:lineRule="auto"/>
      </w:pPr>
      <w:r>
        <w:rPr>
          <w:noProof/>
        </w:rPr>
        <w:lastRenderedPageBreak/>
        <w:drawing>
          <wp:inline distT="0" distB="0" distL="0" distR="0">
            <wp:extent cx="5707481" cy="7229475"/>
            <wp:effectExtent l="0" t="0" r="7620" b="0"/>
            <wp:docPr id="14" name="Picture" descr="Figure 14:  Weather and stream response at six locations across the Leech Water Supply Area with points indicating stage and time of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2.png"/>
                    <pic:cNvPicPr>
                      <a:picLocks noChangeAspect="1" noChangeArrowheads="1"/>
                    </pic:cNvPicPr>
                  </pic:nvPicPr>
                  <pic:blipFill>
                    <a:blip r:embed="rId27"/>
                    <a:stretch>
                      <a:fillRect/>
                    </a:stretch>
                  </pic:blipFill>
                  <pic:spPr bwMode="auto">
                    <a:xfrm>
                      <a:off x="0" y="0"/>
                      <a:ext cx="5711570" cy="7234654"/>
                    </a:xfrm>
                    <a:prstGeom prst="rect">
                      <a:avLst/>
                    </a:prstGeom>
                    <a:noFill/>
                    <a:ln w="9525">
                      <a:noFill/>
                      <a:headEnd/>
                      <a:tailEnd/>
                    </a:ln>
                  </pic:spPr>
                </pic:pic>
              </a:graphicData>
            </a:graphic>
          </wp:inline>
        </w:drawing>
      </w:r>
    </w:p>
    <w:p w:rsidR="00F97DBB" w:rsidRDefault="003521FB" w:rsidP="002B7972">
      <w:pPr>
        <w:spacing w:line="240" w:lineRule="auto"/>
      </w:pPr>
      <w:r>
        <w:t xml:space="preserve">Figure 14:  </w:t>
      </w:r>
      <w:r>
        <w:rPr>
          <w:i/>
        </w:rPr>
        <w:t>Weather and stream response at six locations across the Leech Water Supply Area with points indicating stage and time of sample collection.</w:t>
      </w:r>
    </w:p>
    <w:p w:rsidR="00F97DBB" w:rsidRDefault="003521FB">
      <w:pPr>
        <w:pStyle w:val="Heading4"/>
      </w:pPr>
      <w:bookmarkStart w:id="52" w:name="spatial-variance-doc-concentrations"/>
      <w:r>
        <w:lastRenderedPageBreak/>
        <w:t>Spatial variance &amp; DOC concentrations</w:t>
      </w:r>
      <w:bookmarkEnd w:id="52"/>
    </w:p>
    <w:p w:rsidR="00F97DBB" w:rsidRDefault="003521FB">
      <w:r>
        <w:t xml:space="preserve">Sampling of the six research sites was achieved through a combination of vertical rack sampling and synoptic grab sampling. The number of river samples passively collected on vertical racks more than doubled the number of rive samples collected by standard grab sampling. 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or dangerous to capture by standard grab sampling, particularly across multiple sites. Indeed, samples with maximum DOC concentrations were captured by vertical racks at five of the six sites, with the exception of Leech River head (</w:t>
      </w:r>
      <w:r>
        <w:rPr>
          <w:i/>
        </w:rPr>
        <w:t>‘LeechHead’</w:t>
      </w:r>
      <w:r>
        <w:t>, site-3) where peak DOC happened to be collected as a Grab sample (Table 10).</w:t>
      </w:r>
    </w:p>
    <w:p w:rsidR="00F97DBB" w:rsidRDefault="003521FB">
      <w:r>
        <w:t> </w:t>
      </w:r>
    </w:p>
    <w:p w:rsidR="00F97DBB" w:rsidRDefault="003521FB" w:rsidP="002B7972">
      <w:pPr>
        <w:spacing w:line="240" w:lineRule="auto"/>
      </w:pPr>
      <w:r>
        <w:t xml:space="preserve">Table 10: </w:t>
      </w:r>
      <w:r>
        <w:rPr>
          <w:i/>
        </w:rPr>
        <w:t>Summary of DOC across the six LWSA installation sites including breakdown of sample type collected.</w:t>
      </w:r>
    </w:p>
    <w:tbl>
      <w:tblPr>
        <w:tblW w:w="0" w:type="pct"/>
        <w:tblLook w:val="07E0" w:firstRow="1" w:lastRow="1" w:firstColumn="1" w:lastColumn="1" w:noHBand="1" w:noVBand="1"/>
        <w:tblCaption w:val="Table 10: Summary of DOC across the six LWSA installation sites including breakdown of sample type collected."/>
      </w:tblPr>
      <w:tblGrid>
        <w:gridCol w:w="1204"/>
        <w:gridCol w:w="1211"/>
        <w:gridCol w:w="972"/>
        <w:gridCol w:w="983"/>
        <w:gridCol w:w="852"/>
        <w:gridCol w:w="659"/>
        <w:gridCol w:w="1216"/>
        <w:gridCol w:w="1012"/>
        <w:gridCol w:w="1251"/>
      </w:tblGrid>
      <w:tr w:rsidR="00F97DBB" w:rsidRPr="002B7972">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Site</w:t>
            </w:r>
          </w:p>
        </w:tc>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Sample type</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Sample count</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Mean DOC (mg/L)</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sd (± mg/L DOC)</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RSD (± %)</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Min.(mg/L)</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Median (mg/L)</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Max.(mg/L)</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Weeks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6.38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9.02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18.74</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Weeks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9.94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19.07</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ChrisCrk</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3.33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9.04</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ChrisCrk</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2.59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5.41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9.16</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3.99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6.19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11.64</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3.95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7.26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10.57</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CraggCrk</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3.74</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7.47</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CraggCrk</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3.00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4.91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8.22</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WestLeech</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9.08</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WestLeech</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2.89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6.49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10.95</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Tunnel</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8.85</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Tunnel</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5.6</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2.69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5.61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9.02</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All sites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Grab</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148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5.3</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52</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4.77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18.74</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All sites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Rack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170</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2.59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6.39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19.07</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ALL SITES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SUMMARY</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318</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6.1</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2.9</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47</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5.65</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19.07</w:t>
            </w:r>
          </w:p>
        </w:tc>
      </w:tr>
    </w:tbl>
    <w:p w:rsidR="00F97DBB" w:rsidRDefault="003521FB">
      <w:r>
        <w:t> </w:t>
      </w:r>
    </w:p>
    <w:p w:rsidR="00F97DBB" w:rsidRDefault="003521FB">
      <w:r>
        <w:lastRenderedPageBreak/>
        <w:t>Figure 15 shows the distribution of DOC concentrations at each of the six sites. Highest concentrations and variance in DOC occurred at the Weeks Main creek headwater site (</w:t>
      </w:r>
      <w:r>
        <w:rPr>
          <w:i/>
        </w:rPr>
        <w:t>‘Weeks’</w:t>
      </w:r>
      <w:r>
        <w:t>, site-1), a sub-basin in the northwest of the Leech watershed which includes Weeks Lake and surrounding wetlands. Lowest average concentration and variance in DOC was recorded at Cragg Creek (</w:t>
      </w:r>
      <w:r>
        <w:rPr>
          <w:i/>
        </w:rPr>
        <w:t>‘CraggCrk’</w:t>
      </w:r>
      <w:r>
        <w:t>, site-4), a mainstem river that drains the east sub-basin of the Leech watershed, including Jarvis Lake and the western slopes of Survey Mountain. DOC concentration and variance at Leech River Tunnel (</w:t>
      </w:r>
      <w:r>
        <w:rPr>
          <w:i/>
        </w:rPr>
        <w:t>‘Tunnel’</w:t>
      </w:r>
      <w:r>
        <w:t>, site-6) was similar to CraggCrk.</w:t>
      </w:r>
    </w:p>
    <w:p w:rsidR="00F97DBB" w:rsidRDefault="003521FB">
      <w:r>
        <w:t> </w:t>
      </w:r>
    </w:p>
    <w:p w:rsidR="00F97DBB" w:rsidRDefault="003521FB" w:rsidP="002B7972">
      <w:pPr>
        <w:jc w:val="center"/>
      </w:pPr>
      <w:r>
        <w:rPr>
          <w:noProof/>
        </w:rPr>
        <w:drawing>
          <wp:inline distT="0" distB="0" distL="0" distR="0">
            <wp:extent cx="4120515" cy="4120515"/>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8"/>
                    <a:stretch>
                      <a:fillRect/>
                    </a:stretch>
                  </pic:blipFill>
                  <pic:spPr bwMode="auto">
                    <a:xfrm>
                      <a:off x="0" y="0"/>
                      <a:ext cx="4120561" cy="4120561"/>
                    </a:xfrm>
                    <a:prstGeom prst="rect">
                      <a:avLst/>
                    </a:prstGeom>
                    <a:noFill/>
                    <a:ln w="9525">
                      <a:noFill/>
                      <a:headEnd/>
                      <a:tailEnd/>
                    </a:ln>
                  </pic:spPr>
                </pic:pic>
              </a:graphicData>
            </a:graphic>
          </wp:inline>
        </w:drawing>
      </w:r>
    </w:p>
    <w:p w:rsidR="00F97DBB" w:rsidRDefault="003521FB" w:rsidP="002B7972">
      <w:pPr>
        <w:spacing w:line="240" w:lineRule="auto"/>
      </w:pPr>
      <w:r>
        <w:t xml:space="preserve">Figure 15:  </w:t>
      </w:r>
      <w:r>
        <w:rPr>
          <w:i/>
        </w:rPr>
        <w:t>Dissolved organic carbon (DOC) concentrations across the Leech watershed over sixteen months, collected by standard grab sampling and on vertical racks (318 samples total).</w:t>
      </w:r>
    </w:p>
    <w:p w:rsidR="00F97DBB" w:rsidRDefault="003521FB">
      <w:r>
        <w:t> </w:t>
      </w:r>
    </w:p>
    <w:p w:rsidR="00F97DBB" w:rsidRDefault="003521FB">
      <w:r>
        <w:lastRenderedPageBreak/>
        <w:t>As the Leech River Tunnel will be the point of diversion for future inter-basin transfers from Leech water supply area (LWSA) to the Sooke Reservoir basin, the Tunnel (site-6) is the effective outlet of the LWSA where runoff from each nested catchment is integrated. Similarly, Weeks Main Creek and Chris Creek (</w:t>
      </w:r>
      <w:r>
        <w:rPr>
          <w:i/>
        </w:rPr>
        <w:t>‘Weeks’</w:t>
      </w:r>
      <w:r>
        <w:t xml:space="preserve"> &amp; </w:t>
      </w:r>
      <w:r>
        <w:rPr>
          <w:i/>
        </w:rPr>
        <w:t>‘ChrisCrk’</w:t>
      </w:r>
      <w:r>
        <w:t>, sites 1 &amp; 2) are integrated at (</w:t>
      </w:r>
      <w:r>
        <w:rPr>
          <w:i/>
        </w:rPr>
        <w:t>‘LeechHead’</w:t>
      </w:r>
      <w:r>
        <w:t>, site-3), which is just below the headwaters’ confluence. Table 11 summarizes the range and variability</w:t>
      </w:r>
      <w:r>
        <w:rPr>
          <w:rStyle w:val="FootnoteReference"/>
        </w:rPr>
        <w:footnoteReference w:id="5"/>
      </w:r>
      <w:r>
        <w:t xml:space="preserve"> in DOC within each site and among all sites, with categorical groupings of sub-basins.</w:t>
      </w:r>
    </w:p>
    <w:p w:rsidR="00F97DBB" w:rsidRDefault="003521FB" w:rsidP="002B7972">
      <w:pPr>
        <w:spacing w:line="240" w:lineRule="auto"/>
      </w:pPr>
      <w:r>
        <w:t xml:space="preserve">Table 11: </w:t>
      </w:r>
      <w:r>
        <w:rPr>
          <w:i/>
        </w:rPr>
        <w:t>Summary of DOC across the six LWSA research sites with each nested catchment classified by basin type.</w:t>
      </w:r>
    </w:p>
    <w:tbl>
      <w:tblPr>
        <w:tblW w:w="0" w:type="auto"/>
        <w:tblLayout w:type="fixed"/>
        <w:tblLook w:val="07E0" w:firstRow="1" w:lastRow="1" w:firstColumn="1" w:lastColumn="1" w:noHBand="1" w:noVBand="1"/>
        <w:tblCaption w:val="Table 11: Summary of DOC across the six LWSA research sites with each nested catchment classified by basin type."/>
      </w:tblPr>
      <w:tblGrid>
        <w:gridCol w:w="1276"/>
        <w:gridCol w:w="1276"/>
        <w:gridCol w:w="992"/>
        <w:gridCol w:w="1276"/>
        <w:gridCol w:w="992"/>
        <w:gridCol w:w="851"/>
        <w:gridCol w:w="850"/>
        <w:gridCol w:w="992"/>
        <w:gridCol w:w="855"/>
      </w:tblGrid>
      <w:tr w:rsidR="00C92C2C" w:rsidRPr="002B7972" w:rsidTr="00C92C2C">
        <w:tc>
          <w:tcPr>
            <w:tcW w:w="1276" w:type="dxa"/>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Site</w:t>
            </w:r>
          </w:p>
        </w:tc>
        <w:tc>
          <w:tcPr>
            <w:tcW w:w="1276" w:type="dxa"/>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Basin type</w:t>
            </w:r>
          </w:p>
        </w:tc>
        <w:tc>
          <w:tcPr>
            <w:tcW w:w="992" w:type="dxa"/>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Sample count</w:t>
            </w:r>
          </w:p>
        </w:tc>
        <w:tc>
          <w:tcPr>
            <w:tcW w:w="1276" w:type="dxa"/>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Mean DOC (mg/L)</w:t>
            </w:r>
          </w:p>
        </w:tc>
        <w:tc>
          <w:tcPr>
            <w:tcW w:w="992" w:type="dxa"/>
            <w:tcBorders>
              <w:bottom w:val="single" w:sz="0" w:space="0" w:color="auto"/>
            </w:tcBorders>
            <w:vAlign w:val="bottom"/>
          </w:tcPr>
          <w:p w:rsidR="00C92C2C"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 xml:space="preserve">Stdev </w:t>
            </w:r>
          </w:p>
          <w:p w:rsidR="00F97DBB" w:rsidRPr="002B7972" w:rsidRDefault="003521FB" w:rsidP="00C92C2C">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 mg/L)</w:t>
            </w:r>
          </w:p>
        </w:tc>
        <w:tc>
          <w:tcPr>
            <w:tcW w:w="851" w:type="dxa"/>
            <w:tcBorders>
              <w:bottom w:val="single" w:sz="0" w:space="0" w:color="auto"/>
            </w:tcBorders>
            <w:vAlign w:val="bottom"/>
          </w:tcPr>
          <w:p w:rsidR="00C92C2C"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 xml:space="preserve">RSD </w:t>
            </w:r>
          </w:p>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 %)</w:t>
            </w:r>
          </w:p>
        </w:tc>
        <w:tc>
          <w:tcPr>
            <w:tcW w:w="850" w:type="dxa"/>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Min.</w:t>
            </w:r>
            <w:r w:rsidR="00C92C2C">
              <w:rPr>
                <w:rFonts w:asciiTheme="minorHAnsi" w:hAnsiTheme="minorHAnsi" w:cstheme="minorHAnsi"/>
                <w:sz w:val="22"/>
                <w:szCs w:val="22"/>
              </w:rPr>
              <w:t xml:space="preserve"> </w:t>
            </w:r>
            <w:r w:rsidRPr="002B7972">
              <w:rPr>
                <w:rFonts w:asciiTheme="minorHAnsi" w:hAnsiTheme="minorHAnsi" w:cstheme="minorHAnsi"/>
                <w:sz w:val="22"/>
                <w:szCs w:val="22"/>
              </w:rPr>
              <w:t>(mg/L)</w:t>
            </w:r>
          </w:p>
        </w:tc>
        <w:tc>
          <w:tcPr>
            <w:tcW w:w="992" w:type="dxa"/>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Median (mg/L)</w:t>
            </w:r>
          </w:p>
        </w:tc>
        <w:tc>
          <w:tcPr>
            <w:tcW w:w="855" w:type="dxa"/>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Max.</w:t>
            </w:r>
            <w:r w:rsidR="00C92C2C">
              <w:rPr>
                <w:rFonts w:asciiTheme="minorHAnsi" w:hAnsiTheme="minorHAnsi" w:cstheme="minorHAnsi"/>
                <w:sz w:val="22"/>
                <w:szCs w:val="22"/>
              </w:rPr>
              <w:t xml:space="preserve"> </w:t>
            </w:r>
            <w:r w:rsidRPr="002B7972">
              <w:rPr>
                <w:rFonts w:asciiTheme="minorHAnsi" w:hAnsiTheme="minorHAnsi" w:cstheme="minorHAnsi"/>
                <w:sz w:val="22"/>
                <w:szCs w:val="22"/>
              </w:rPr>
              <w:t>(mg/L)</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Weeks</w:t>
            </w:r>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headwater</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49</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9.9</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3.4</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34</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3.78</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9.69</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19.07</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proofErr w:type="spellStart"/>
            <w:r w:rsidRPr="002B7972">
              <w:rPr>
                <w:rFonts w:asciiTheme="minorHAnsi" w:hAnsiTheme="minorHAnsi" w:cstheme="minorHAnsi"/>
                <w:sz w:val="22"/>
                <w:szCs w:val="22"/>
              </w:rPr>
              <w:t>ChrisCrk</w:t>
            </w:r>
            <w:proofErr w:type="spellEnd"/>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headwater</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4.9</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2.1</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42</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1.84</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4.65</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9.16</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proofErr w:type="spellStart"/>
            <w:r w:rsidRPr="002B7972">
              <w:rPr>
                <w:rFonts w:asciiTheme="minorHAnsi" w:hAnsiTheme="minorHAnsi" w:cstheme="minorHAnsi"/>
                <w:sz w:val="22"/>
                <w:szCs w:val="22"/>
              </w:rPr>
              <w:t>LeechHead</w:t>
            </w:r>
            <w:proofErr w:type="spellEnd"/>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44</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7.2</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24</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3.95</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6.92</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11.64</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proofErr w:type="spellStart"/>
            <w:r w:rsidRPr="002B7972">
              <w:rPr>
                <w:rFonts w:asciiTheme="minorHAnsi" w:hAnsiTheme="minorHAnsi" w:cstheme="minorHAnsi"/>
                <w:sz w:val="22"/>
                <w:szCs w:val="22"/>
              </w:rPr>
              <w:t>CraggCrk</w:t>
            </w:r>
            <w:proofErr w:type="spellEnd"/>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62</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4.7</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1.5</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33</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1.79</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4.45</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8.22</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proofErr w:type="spellStart"/>
            <w:r w:rsidRPr="002B7972">
              <w:rPr>
                <w:rFonts w:asciiTheme="minorHAnsi" w:hAnsiTheme="minorHAnsi" w:cstheme="minorHAnsi"/>
                <w:sz w:val="22"/>
                <w:szCs w:val="22"/>
              </w:rPr>
              <w:t>WestLeech</w:t>
            </w:r>
            <w:proofErr w:type="spellEnd"/>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57</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5.8</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2.4</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41</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2.00</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5.55</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10.95</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Tunnel</w:t>
            </w:r>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outlet</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64</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4.8</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39</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1.65</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4.98</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9.02</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SUMMARY</w:t>
            </w:r>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headwater</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91</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7.6</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3.8</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50</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1.84</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6.95</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19.07</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SUMMARY</w:t>
            </w:r>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163</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5.8</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2.1</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37</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1.79</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5.55</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11.64</w:t>
            </w:r>
          </w:p>
        </w:tc>
      </w:tr>
      <w:tr w:rsidR="00C92C2C" w:rsidRPr="002B7972" w:rsidTr="00C92C2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SUMMARY</w:t>
            </w:r>
          </w:p>
        </w:tc>
        <w:tc>
          <w:tcPr>
            <w:tcW w:w="1276" w:type="dxa"/>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nested catchments (sites 1-5)</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254</w:t>
            </w:r>
          </w:p>
        </w:tc>
        <w:tc>
          <w:tcPr>
            <w:tcW w:w="1276"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6.4</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3.0</w:t>
            </w:r>
          </w:p>
        </w:tc>
        <w:tc>
          <w:tcPr>
            <w:tcW w:w="851"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46</w:t>
            </w:r>
          </w:p>
        </w:tc>
        <w:tc>
          <w:tcPr>
            <w:tcW w:w="850"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1.79</w:t>
            </w:r>
          </w:p>
        </w:tc>
        <w:tc>
          <w:tcPr>
            <w:tcW w:w="992"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6.09</w:t>
            </w:r>
          </w:p>
        </w:tc>
        <w:tc>
          <w:tcPr>
            <w:tcW w:w="855" w:type="dxa"/>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19.07</w:t>
            </w:r>
          </w:p>
        </w:tc>
      </w:tr>
    </w:tbl>
    <w:p w:rsidR="00F97DBB" w:rsidRDefault="003521FB">
      <w:r>
        <w:t> </w:t>
      </w:r>
    </w:p>
    <w:p w:rsidR="00F97DBB" w:rsidRDefault="003521FB">
      <w:r>
        <w:t xml:space="preserve">The RSD in DOC observed at LeechHead was less than the DOC RSD in the two headwater sites upstream, and less than the RSD of both headwater sites combined. The relatively high DOC in the Weeks sub-basin was a driver for the wide range of DOC values for the headwaters. Despite the high RSD for headwaters sites, and the ~50% difference in area of these two sub-basins </w:t>
      </w:r>
      <w:r>
        <w:lastRenderedPageBreak/>
        <w:t>(Table 3, Section 5.2.2.2), median DOC observed at LeechHead was very near to the median for the headwaters sites. Overall, there was greater variance among headwater sites than there was at each site, whereas the variance observed at each mainstem river site was comparable to the variance among mainstems. Results of Levene’s test</w:t>
      </w:r>
      <w:r>
        <w:rPr>
          <w:rStyle w:val="FootnoteReference"/>
        </w:rPr>
        <w:footnoteReference w:id="6"/>
      </w:r>
      <w:r>
        <w:t xml:space="preserve"> confirmed that variance in DOC concentrations was not homogeneous across the six sites of the LWSA (p-value = 8.2</w:t>
      </w:r>
      <w:r>
        <w:rPr>
          <w:vertAlign w:val="superscript"/>
        </w:rPr>
        <w:t>-10</w:t>
      </w:r>
      <w:r>
        <w:t>).</w:t>
      </w:r>
    </w:p>
    <w:p w:rsidR="00F97DBB" w:rsidRDefault="003521FB">
      <w:r>
        <w:t>To identify which pairs of sites had equal DOC variance (or were heteroscedastic), Levene’s test was applied to sample DOC results. Table 12 classifies each site comparison by basin-type and summarizes resulting Levene’s test p-values for each pair. Of the nine comparisons made among the six sites, West Leech River (</w:t>
      </w:r>
      <w:r>
        <w:rPr>
          <w:i/>
        </w:rPr>
        <w:t>‘WestLeech’</w:t>
      </w:r>
      <w:r>
        <w:t>, site-5) and Weeks Main Creek (</w:t>
      </w:r>
      <w:r>
        <w:rPr>
          <w:i/>
        </w:rPr>
        <w:t>‘Weeks’</w:t>
      </w:r>
      <w:r>
        <w:t>, site-1) did not have homogeneous variance when compared with any other sites; all other combinations of sites showed homoscedasticity. Both of these sub-basins drain the west side of LWSA.</w:t>
      </w:r>
    </w:p>
    <w:p w:rsidR="00F97DBB" w:rsidRDefault="003521FB">
      <w:r>
        <w:t> </w:t>
      </w:r>
    </w:p>
    <w:p w:rsidR="00F457C6" w:rsidRDefault="003521FB" w:rsidP="002B7972">
      <w:pPr>
        <w:spacing w:line="240" w:lineRule="auto"/>
        <w:rPr>
          <w:i/>
        </w:rPr>
      </w:pPr>
      <w:r>
        <w:t xml:space="preserve">Table 12: </w:t>
      </w:r>
      <w:r>
        <w:rPr>
          <w:i/>
        </w:rPr>
        <w:t xml:space="preserve">Results of Levene’s test comparing DOC variance between pairs of sites. </w:t>
      </w:r>
    </w:p>
    <w:p w:rsidR="00F457C6" w:rsidRDefault="00F457C6" w:rsidP="002B7972">
      <w:pPr>
        <w:spacing w:line="240" w:lineRule="auto"/>
      </w:pPr>
    </w:p>
    <w:tbl>
      <w:tblPr>
        <w:tblW w:w="0" w:type="pct"/>
        <w:tblLook w:val="07E0" w:firstRow="1" w:lastRow="1" w:firstColumn="1" w:lastColumn="1" w:noHBand="1" w:noVBand="1"/>
        <w:tblCaption w:val="Table 12: Results of Levene’s test comparing DOC variance between pairs of sites. Significance stars indicate confidence levels: ** 99% (alpha = 0.01); ** 95% (alpha = 0.05); * 90% (alpha = 0.1), 90% confidence was the threshold for supporting the null hypothesis of homoscedasticity.*"/>
      </w:tblPr>
      <w:tblGrid>
        <w:gridCol w:w="1937"/>
        <w:gridCol w:w="2439"/>
        <w:gridCol w:w="941"/>
        <w:gridCol w:w="1553"/>
      </w:tblGrid>
      <w:tr w:rsidR="00F97DBB" w:rsidRPr="002B7972">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Comparison Group</w:t>
            </w:r>
          </w:p>
        </w:tc>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Site Comparison</w:t>
            </w:r>
          </w:p>
        </w:tc>
        <w:tc>
          <w:tcPr>
            <w:tcW w:w="0" w:type="auto"/>
            <w:tcBorders>
              <w:bottom w:val="single" w:sz="0" w:space="0" w:color="auto"/>
            </w:tcBorders>
            <w:vAlign w:val="bottom"/>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p.value</w:t>
            </w:r>
          </w:p>
        </w:tc>
        <w:tc>
          <w:tcPr>
            <w:tcW w:w="0" w:type="auto"/>
            <w:tcBorders>
              <w:bottom w:val="single" w:sz="0" w:space="0" w:color="auto"/>
            </w:tcBorders>
            <w:vAlign w:val="bottom"/>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Significance</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headwaters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Weeks &amp; ChrisCrk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0.01047</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headwaters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 &amp; Weeks</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0.00051</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headwaters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 &amp; ChrisCrk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0.15472</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homoscedastic</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 &amp; CraggCrk</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0.47012</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homoscedastic</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 &amp; WestLeech</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0.01858</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mainstems</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CraggCrk &amp; WestLeech</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0.00051</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 to outlet</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LeechHead &amp; Tunnel</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0.50170</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homoscedastic</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 to outlet</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CraggCrk &amp; Tunnel</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0.10260</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homoscedastic</w:t>
            </w:r>
          </w:p>
        </w:tc>
      </w:tr>
      <w:tr w:rsidR="00F97DBB" w:rsidRPr="002B7972">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mainstem to outlet</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WestLeech &amp; Tunnel</w:t>
            </w:r>
          </w:p>
        </w:tc>
        <w:tc>
          <w:tcPr>
            <w:tcW w:w="0" w:type="auto"/>
          </w:tcPr>
          <w:p w:rsidR="00F97DBB" w:rsidRPr="002B7972" w:rsidRDefault="003521FB" w:rsidP="002B7972">
            <w:pPr>
              <w:spacing w:line="240" w:lineRule="auto"/>
              <w:jc w:val="right"/>
              <w:rPr>
                <w:rFonts w:asciiTheme="minorHAnsi" w:hAnsiTheme="minorHAnsi" w:cstheme="minorHAnsi"/>
                <w:sz w:val="22"/>
                <w:szCs w:val="22"/>
              </w:rPr>
            </w:pPr>
            <w:r w:rsidRPr="002B7972">
              <w:rPr>
                <w:rFonts w:asciiTheme="minorHAnsi" w:hAnsiTheme="minorHAnsi" w:cstheme="minorHAnsi"/>
                <w:sz w:val="22"/>
                <w:szCs w:val="22"/>
              </w:rPr>
              <w:t>0.03433</w:t>
            </w:r>
          </w:p>
        </w:tc>
        <w:tc>
          <w:tcPr>
            <w:tcW w:w="0" w:type="auto"/>
          </w:tcPr>
          <w:p w:rsidR="00F97DBB" w:rsidRPr="002B7972" w:rsidRDefault="003521FB" w:rsidP="002B7972">
            <w:pPr>
              <w:spacing w:line="240" w:lineRule="auto"/>
              <w:rPr>
                <w:rFonts w:asciiTheme="minorHAnsi" w:hAnsiTheme="minorHAnsi" w:cstheme="minorHAnsi"/>
                <w:sz w:val="22"/>
                <w:szCs w:val="22"/>
              </w:rPr>
            </w:pPr>
            <w:r w:rsidRPr="002B7972">
              <w:rPr>
                <w:rFonts w:asciiTheme="minorHAnsi" w:hAnsiTheme="minorHAnsi" w:cstheme="minorHAnsi"/>
                <w:sz w:val="22"/>
                <w:szCs w:val="22"/>
              </w:rPr>
              <w:t>**</w:t>
            </w:r>
          </w:p>
        </w:tc>
      </w:tr>
    </w:tbl>
    <w:p w:rsidR="00F457C6" w:rsidRDefault="00F457C6" w:rsidP="00F457C6">
      <w:pPr>
        <w:spacing w:line="240" w:lineRule="auto"/>
        <w:rPr>
          <w:rFonts w:asciiTheme="minorHAnsi" w:hAnsiTheme="minorHAnsi" w:cstheme="minorHAnsi"/>
          <w:iCs/>
          <w:sz w:val="20"/>
          <w:szCs w:val="20"/>
        </w:rPr>
      </w:pPr>
    </w:p>
    <w:p w:rsidR="00F97DBB" w:rsidRPr="00F457C6" w:rsidRDefault="00F457C6" w:rsidP="00F457C6">
      <w:pPr>
        <w:spacing w:line="240" w:lineRule="auto"/>
        <w:rPr>
          <w:rFonts w:asciiTheme="minorHAnsi" w:hAnsiTheme="minorHAnsi" w:cstheme="minorHAnsi"/>
          <w:iCs/>
          <w:sz w:val="20"/>
          <w:szCs w:val="20"/>
        </w:rPr>
      </w:pPr>
      <w:r w:rsidRPr="00F457C6">
        <w:rPr>
          <w:rFonts w:asciiTheme="minorHAnsi" w:hAnsiTheme="minorHAnsi" w:cstheme="minorHAnsi"/>
          <w:iCs/>
          <w:sz w:val="20"/>
          <w:szCs w:val="20"/>
        </w:rPr>
        <w:t>Significance stars indicate confidence levels: ** 99% (alpha = 0.01); ** 95% (alpha = 0.05); * 90% (alpha = 0.1)</w:t>
      </w:r>
      <w:r w:rsidRPr="00F457C6">
        <w:rPr>
          <w:rFonts w:asciiTheme="minorHAnsi" w:hAnsiTheme="minorHAnsi" w:cstheme="minorHAnsi"/>
          <w:iCs/>
          <w:sz w:val="20"/>
          <w:szCs w:val="20"/>
        </w:rPr>
        <w:t xml:space="preserve"> and </w:t>
      </w:r>
      <w:r w:rsidRPr="00F457C6">
        <w:rPr>
          <w:rFonts w:asciiTheme="minorHAnsi" w:hAnsiTheme="minorHAnsi" w:cstheme="minorHAnsi"/>
          <w:iCs/>
          <w:sz w:val="20"/>
          <w:szCs w:val="20"/>
        </w:rPr>
        <w:t xml:space="preserve">90% </w:t>
      </w:r>
      <w:r w:rsidRPr="00F457C6">
        <w:rPr>
          <w:rFonts w:asciiTheme="minorHAnsi" w:hAnsiTheme="minorHAnsi" w:cstheme="minorHAnsi"/>
          <w:iCs/>
          <w:sz w:val="20"/>
          <w:szCs w:val="20"/>
        </w:rPr>
        <w:t xml:space="preserve">CI </w:t>
      </w:r>
      <w:r w:rsidRPr="00F457C6">
        <w:rPr>
          <w:rFonts w:asciiTheme="minorHAnsi" w:hAnsiTheme="minorHAnsi" w:cstheme="minorHAnsi"/>
          <w:iCs/>
          <w:sz w:val="20"/>
          <w:szCs w:val="20"/>
        </w:rPr>
        <w:t>was the threshold for supporting the null hypothesis of homoscedasticity.</w:t>
      </w:r>
    </w:p>
    <w:p w:rsidR="00F97DBB" w:rsidRDefault="003521FB">
      <w:pPr>
        <w:pStyle w:val="Heading4"/>
      </w:pPr>
      <w:bookmarkStart w:id="53" w:name="Xc2630683f9dc53106c8f6f2575ed377c9a57537"/>
      <w:r>
        <w:lastRenderedPageBreak/>
        <w:t>Spatiotemporal synchrony in local extrema: river stage and DOC</w:t>
      </w:r>
      <w:bookmarkEnd w:id="53"/>
    </w:p>
    <w:p w:rsidR="00F97DBB" w:rsidRDefault="003521FB">
      <w:r>
        <w:t>Streams responded harmoniously to precipitation across the LWSA, with synchronous changes in stage; was the same harmony present for fluctuations in DOC? Aqueous DOC was quantified from discrete river samples, and therefore the temporal synchrony of peaks could not be evaluated in the same manner as stage, which was continuously recorded. However, because each sample was matched to stage and had a corresponding time-stamp, temporal synchrony in DOC could be inferred based on relationships between peak DOC and stage.</w:t>
      </w:r>
    </w:p>
    <w:p w:rsidR="00F97DBB" w:rsidRDefault="003521FB">
      <w:r>
        <w:t>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Extrema samples for DOC and stage were compared to determine how often their samples corresponded. Table 13 summarized the results, where a proportion of 1 indicates perfect agreement between samples of extreme DOC and sample-stage, and zero indicates complete asynchrony between DOC and stage.</w:t>
      </w:r>
    </w:p>
    <w:p w:rsidR="00F97DBB" w:rsidRDefault="003521FB">
      <w:r>
        <w:t> </w:t>
      </w:r>
    </w:p>
    <w:p w:rsidR="00F97DBB" w:rsidRDefault="003521FB">
      <w:r>
        <w:t xml:space="preserve">Table 13: </w:t>
      </w:r>
      <w:r>
        <w:rPr>
          <w:i/>
        </w:rPr>
        <w:t>Proportion of samples for which peak DOC was found in the highest sample stage.</w:t>
      </w:r>
    </w:p>
    <w:tbl>
      <w:tblPr>
        <w:tblW w:w="0" w:type="pct"/>
        <w:tblLook w:val="07E0" w:firstRow="1" w:lastRow="1" w:firstColumn="1" w:lastColumn="1" w:noHBand="1" w:noVBand="1"/>
        <w:tblCaption w:val="Table 13: Proportion of samples for which peak DOC was found in the highest sample stage."/>
      </w:tblPr>
      <w:tblGrid>
        <w:gridCol w:w="1294"/>
        <w:gridCol w:w="3274"/>
        <w:gridCol w:w="3237"/>
      </w:tblGrid>
      <w:tr w:rsidR="00F97DBB" w:rsidRPr="00F66D09">
        <w:tc>
          <w:tcPr>
            <w:tcW w:w="0" w:type="auto"/>
            <w:tcBorders>
              <w:bottom w:val="single" w:sz="0" w:space="0" w:color="auto"/>
            </w:tcBorders>
            <w:vAlign w:val="bottom"/>
          </w:tcPr>
          <w:p w:rsidR="00F97DBB" w:rsidRPr="00F66D09" w:rsidRDefault="003521FB" w:rsidP="00F66D09">
            <w:pPr>
              <w:spacing w:line="240" w:lineRule="auto"/>
              <w:rPr>
                <w:rFonts w:ascii="Calibri" w:hAnsi="Calibri" w:cs="Calibri"/>
              </w:rPr>
            </w:pPr>
            <w:r w:rsidRPr="00F66D09">
              <w:rPr>
                <w:rFonts w:ascii="Calibri" w:hAnsi="Calibri" w:cs="Calibri"/>
              </w:rPr>
              <w:t>Site</w:t>
            </w:r>
          </w:p>
        </w:tc>
        <w:tc>
          <w:tcPr>
            <w:tcW w:w="0" w:type="auto"/>
            <w:tcBorders>
              <w:bottom w:val="single" w:sz="0" w:space="0" w:color="auto"/>
            </w:tcBorders>
            <w:vAlign w:val="bottom"/>
          </w:tcPr>
          <w:p w:rsidR="00F97DBB" w:rsidRPr="00F66D09" w:rsidRDefault="003521FB" w:rsidP="00F66D09">
            <w:pPr>
              <w:spacing w:line="240" w:lineRule="auto"/>
              <w:jc w:val="right"/>
              <w:rPr>
                <w:rFonts w:ascii="Calibri" w:hAnsi="Calibri" w:cs="Calibri"/>
              </w:rPr>
            </w:pPr>
            <w:r w:rsidRPr="00F66D09">
              <w:rPr>
                <w:rFonts w:ascii="Calibri" w:hAnsi="Calibri" w:cs="Calibri"/>
              </w:rPr>
              <w:t>Proportion of common maxima</w:t>
            </w:r>
          </w:p>
        </w:tc>
        <w:tc>
          <w:tcPr>
            <w:tcW w:w="0" w:type="auto"/>
            <w:tcBorders>
              <w:bottom w:val="single" w:sz="0" w:space="0" w:color="auto"/>
            </w:tcBorders>
            <w:vAlign w:val="bottom"/>
          </w:tcPr>
          <w:p w:rsidR="00F97DBB" w:rsidRPr="00F66D09" w:rsidRDefault="003521FB" w:rsidP="00F66D09">
            <w:pPr>
              <w:spacing w:line="240" w:lineRule="auto"/>
              <w:jc w:val="right"/>
              <w:rPr>
                <w:rFonts w:ascii="Calibri" w:hAnsi="Calibri" w:cs="Calibri"/>
              </w:rPr>
            </w:pPr>
            <w:r w:rsidRPr="00F66D09">
              <w:rPr>
                <w:rFonts w:ascii="Calibri" w:hAnsi="Calibri" w:cs="Calibri"/>
              </w:rPr>
              <w:t>Proportion of common minima</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Weeks</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0.588</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0.647</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ChrisCrk</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0.800</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0.800</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LeechHead</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0.889</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0.889</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CraggCrk</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0.800</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0.900</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WestLeech</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0.864</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0.773</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Tunnel</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0.765</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0.941</w:t>
            </w:r>
          </w:p>
        </w:tc>
      </w:tr>
      <w:tr w:rsidR="00F97DBB" w:rsidRPr="00F66D09">
        <w:tc>
          <w:tcPr>
            <w:tcW w:w="0" w:type="auto"/>
          </w:tcPr>
          <w:p w:rsidR="00F97DBB" w:rsidRPr="00F66D09" w:rsidRDefault="003521FB" w:rsidP="00F66D09">
            <w:pPr>
              <w:spacing w:line="240" w:lineRule="auto"/>
              <w:rPr>
                <w:rFonts w:ascii="Calibri" w:hAnsi="Calibri" w:cs="Calibri"/>
              </w:rPr>
            </w:pPr>
            <w:r w:rsidRPr="00F66D09">
              <w:rPr>
                <w:rFonts w:ascii="Calibri" w:hAnsi="Calibri" w:cs="Calibri"/>
              </w:rPr>
              <w:t>all sites</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0.789</w:t>
            </w:r>
          </w:p>
        </w:tc>
        <w:tc>
          <w:tcPr>
            <w:tcW w:w="0" w:type="auto"/>
          </w:tcPr>
          <w:p w:rsidR="00F97DBB" w:rsidRPr="00F66D09" w:rsidRDefault="003521FB" w:rsidP="00F66D09">
            <w:pPr>
              <w:spacing w:line="240" w:lineRule="auto"/>
              <w:jc w:val="right"/>
              <w:rPr>
                <w:rFonts w:ascii="Calibri" w:hAnsi="Calibri" w:cs="Calibri"/>
              </w:rPr>
            </w:pPr>
            <w:r w:rsidRPr="00F66D09">
              <w:rPr>
                <w:rFonts w:ascii="Calibri" w:hAnsi="Calibri" w:cs="Calibri"/>
              </w:rPr>
              <w:t>0.825</w:t>
            </w:r>
          </w:p>
        </w:tc>
      </w:tr>
    </w:tbl>
    <w:p w:rsidR="00F97DBB" w:rsidRDefault="003521FB">
      <w:r>
        <w:t> </w:t>
      </w:r>
    </w:p>
    <w:p w:rsidR="00F97DBB" w:rsidRDefault="003521FB">
      <w:r>
        <w:lastRenderedPageBreak/>
        <w:t>The majority of samples showed congruence between peaks and lows of DOC and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16 shows the extrama samples with stage at each site.</w:t>
      </w:r>
    </w:p>
    <w:p w:rsidR="00F97DBB" w:rsidRDefault="003521FB">
      <w:r>
        <w:t> </w:t>
      </w:r>
    </w:p>
    <w:p w:rsidR="00F97DBB" w:rsidRDefault="003521FB">
      <w:r>
        <w:rPr>
          <w:noProof/>
        </w:rPr>
        <w:lastRenderedPageBreak/>
        <w:drawing>
          <wp:inline distT="0" distB="0" distL="0" distR="0">
            <wp:extent cx="5943600" cy="6339839"/>
            <wp:effectExtent l="0" t="0" r="0" b="0"/>
            <wp:docPr id="16" name="Picture" descr="Figure 16: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9"/>
                    <a:stretch>
                      <a:fillRect/>
                    </a:stretch>
                  </pic:blipFill>
                  <pic:spPr bwMode="auto">
                    <a:xfrm>
                      <a:off x="0" y="0"/>
                      <a:ext cx="5943600" cy="6339839"/>
                    </a:xfrm>
                    <a:prstGeom prst="rect">
                      <a:avLst/>
                    </a:prstGeom>
                    <a:noFill/>
                    <a:ln w="9525">
                      <a:noFill/>
                      <a:headEnd/>
                      <a:tailEnd/>
                    </a:ln>
                  </pic:spPr>
                </pic:pic>
              </a:graphicData>
            </a:graphic>
          </wp:inline>
        </w:drawing>
      </w:r>
    </w:p>
    <w:p w:rsidR="00F97DBB" w:rsidRDefault="003521FB" w:rsidP="00F66D09">
      <w:pPr>
        <w:spacing w:line="240" w:lineRule="auto"/>
      </w:pPr>
      <w:r>
        <w:t xml:space="preserve">Figure 16:  </w:t>
      </w:r>
      <w:r>
        <w:rPr>
          <w:i/>
        </w:rPr>
        <w:t>Stage and samples collected, highlighting samples with maximum and minimum DOC concentrations for each rain event and collection period. Black vertical lines indicate a subset of samples that were assessed more closely.</w:t>
      </w:r>
    </w:p>
    <w:p w:rsidR="00F97DBB" w:rsidRDefault="003521FB">
      <w:r>
        <w:t> </w:t>
      </w:r>
    </w:p>
    <w:p w:rsidR="00F97DBB" w:rsidRDefault="003521FB">
      <w:r>
        <w:lastRenderedPageBreak/>
        <w:t>To better understand how timing of peak DOC varied among sites during the wet season, a subset of samples was selected for closer analysis (highlighted in Figure 16 and expanded in Figure 17).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14).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F97DBB" w:rsidRDefault="003521FB">
      <w:r>
        <w:t> </w:t>
      </w:r>
    </w:p>
    <w:p w:rsidR="00F97DBB" w:rsidRDefault="003521FB" w:rsidP="00F66D09">
      <w:pPr>
        <w:spacing w:line="240" w:lineRule="auto"/>
      </w:pPr>
      <w:r>
        <w:t xml:space="preserve">Table 14: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4: p-values from Wilcoxon tests comparing the subset of rain events 10-12 and those samples’ DOC results to all other sampled rain events, showing no significant difference between the groups."/>
      </w:tblPr>
      <w:tblGrid>
        <w:gridCol w:w="1309"/>
        <w:gridCol w:w="1916"/>
        <w:gridCol w:w="916"/>
      </w:tblGrid>
      <w:tr w:rsidR="00F97DBB">
        <w:tc>
          <w:tcPr>
            <w:tcW w:w="0" w:type="auto"/>
            <w:tcBorders>
              <w:bottom w:val="single" w:sz="0" w:space="0" w:color="auto"/>
            </w:tcBorders>
            <w:vAlign w:val="bottom"/>
          </w:tcPr>
          <w:p w:rsidR="00F97DBB" w:rsidRDefault="003521FB" w:rsidP="00F66D09">
            <w:pPr>
              <w:spacing w:line="240" w:lineRule="auto"/>
            </w:pPr>
            <w:r>
              <w:t>site</w:t>
            </w:r>
          </w:p>
        </w:tc>
        <w:tc>
          <w:tcPr>
            <w:tcW w:w="0" w:type="auto"/>
            <w:tcBorders>
              <w:bottom w:val="single" w:sz="0" w:space="0" w:color="auto"/>
            </w:tcBorders>
            <w:vAlign w:val="bottom"/>
          </w:tcPr>
          <w:p w:rsidR="00F97DBB" w:rsidRDefault="003521FB" w:rsidP="00F66D09">
            <w:pPr>
              <w:spacing w:line="240" w:lineRule="auto"/>
            </w:pPr>
            <w:r>
              <w:t>Parameter</w:t>
            </w:r>
          </w:p>
        </w:tc>
        <w:tc>
          <w:tcPr>
            <w:tcW w:w="0" w:type="auto"/>
            <w:tcBorders>
              <w:bottom w:val="single" w:sz="0" w:space="0" w:color="auto"/>
            </w:tcBorders>
            <w:vAlign w:val="bottom"/>
          </w:tcPr>
          <w:p w:rsidR="00F97DBB" w:rsidRDefault="003521FB" w:rsidP="00F66D09">
            <w:pPr>
              <w:spacing w:line="240" w:lineRule="auto"/>
              <w:jc w:val="right"/>
            </w:pPr>
            <w:r>
              <w:t>p.value</w:t>
            </w:r>
          </w:p>
        </w:tc>
      </w:tr>
      <w:tr w:rsidR="00F97DBB">
        <w:tc>
          <w:tcPr>
            <w:tcW w:w="0" w:type="auto"/>
          </w:tcPr>
          <w:p w:rsidR="00F97DBB" w:rsidRDefault="003521FB" w:rsidP="00F66D09">
            <w:pPr>
              <w:spacing w:line="240" w:lineRule="auto"/>
            </w:pPr>
            <w:r>
              <w:t>Weeks</w:t>
            </w:r>
          </w:p>
        </w:tc>
        <w:tc>
          <w:tcPr>
            <w:tcW w:w="0" w:type="auto"/>
          </w:tcPr>
          <w:p w:rsidR="00F97DBB" w:rsidRDefault="003521FB" w:rsidP="00F66D09">
            <w:pPr>
              <w:spacing w:line="240" w:lineRule="auto"/>
            </w:pPr>
            <w:r>
              <w:t>DOC (mg/L)</w:t>
            </w:r>
          </w:p>
        </w:tc>
        <w:tc>
          <w:tcPr>
            <w:tcW w:w="0" w:type="auto"/>
          </w:tcPr>
          <w:p w:rsidR="00F97DBB" w:rsidRDefault="003521FB" w:rsidP="00F66D09">
            <w:pPr>
              <w:spacing w:line="240" w:lineRule="auto"/>
              <w:jc w:val="right"/>
            </w:pPr>
            <w:r>
              <w:t>0.3469</w:t>
            </w:r>
          </w:p>
        </w:tc>
      </w:tr>
      <w:tr w:rsidR="00F97DBB">
        <w:tc>
          <w:tcPr>
            <w:tcW w:w="0" w:type="auto"/>
          </w:tcPr>
          <w:p w:rsidR="00F97DBB" w:rsidRDefault="003521FB" w:rsidP="00F66D09">
            <w:pPr>
              <w:spacing w:line="240" w:lineRule="auto"/>
            </w:pPr>
            <w:r>
              <w:t>ChrisCrk</w:t>
            </w:r>
          </w:p>
        </w:tc>
        <w:tc>
          <w:tcPr>
            <w:tcW w:w="0" w:type="auto"/>
          </w:tcPr>
          <w:p w:rsidR="00F97DBB" w:rsidRDefault="003521FB" w:rsidP="00F66D09">
            <w:pPr>
              <w:spacing w:line="240" w:lineRule="auto"/>
            </w:pPr>
            <w:r>
              <w:t>DOC (mg/L)</w:t>
            </w:r>
          </w:p>
        </w:tc>
        <w:tc>
          <w:tcPr>
            <w:tcW w:w="0" w:type="auto"/>
          </w:tcPr>
          <w:p w:rsidR="00F97DBB" w:rsidRDefault="003521FB" w:rsidP="00F66D09">
            <w:pPr>
              <w:spacing w:line="240" w:lineRule="auto"/>
              <w:jc w:val="right"/>
            </w:pPr>
            <w:r>
              <w:t>0.4864</w:t>
            </w:r>
          </w:p>
        </w:tc>
      </w:tr>
      <w:tr w:rsidR="00F97DBB">
        <w:tc>
          <w:tcPr>
            <w:tcW w:w="0" w:type="auto"/>
          </w:tcPr>
          <w:p w:rsidR="00F97DBB" w:rsidRDefault="003521FB" w:rsidP="00F66D09">
            <w:pPr>
              <w:spacing w:line="240" w:lineRule="auto"/>
            </w:pPr>
            <w:r>
              <w:t>LeechHead</w:t>
            </w:r>
          </w:p>
        </w:tc>
        <w:tc>
          <w:tcPr>
            <w:tcW w:w="0" w:type="auto"/>
          </w:tcPr>
          <w:p w:rsidR="00F97DBB" w:rsidRDefault="003521FB" w:rsidP="00F66D09">
            <w:pPr>
              <w:spacing w:line="240" w:lineRule="auto"/>
            </w:pPr>
            <w:r>
              <w:t>DOC (mg/L)</w:t>
            </w:r>
          </w:p>
        </w:tc>
        <w:tc>
          <w:tcPr>
            <w:tcW w:w="0" w:type="auto"/>
          </w:tcPr>
          <w:p w:rsidR="00F97DBB" w:rsidRDefault="003521FB" w:rsidP="00F66D09">
            <w:pPr>
              <w:spacing w:line="240" w:lineRule="auto"/>
              <w:jc w:val="right"/>
            </w:pPr>
            <w:r>
              <w:t>0.1514</w:t>
            </w:r>
          </w:p>
        </w:tc>
      </w:tr>
      <w:tr w:rsidR="00F97DBB">
        <w:tc>
          <w:tcPr>
            <w:tcW w:w="0" w:type="auto"/>
          </w:tcPr>
          <w:p w:rsidR="00F97DBB" w:rsidRDefault="003521FB" w:rsidP="00F66D09">
            <w:pPr>
              <w:spacing w:line="240" w:lineRule="auto"/>
            </w:pPr>
            <w:r>
              <w:t>CraggCrk</w:t>
            </w:r>
          </w:p>
        </w:tc>
        <w:tc>
          <w:tcPr>
            <w:tcW w:w="0" w:type="auto"/>
          </w:tcPr>
          <w:p w:rsidR="00F97DBB" w:rsidRDefault="003521FB" w:rsidP="00F66D09">
            <w:pPr>
              <w:spacing w:line="240" w:lineRule="auto"/>
            </w:pPr>
            <w:r>
              <w:t>DOC (mg/L)</w:t>
            </w:r>
          </w:p>
        </w:tc>
        <w:tc>
          <w:tcPr>
            <w:tcW w:w="0" w:type="auto"/>
          </w:tcPr>
          <w:p w:rsidR="00F97DBB" w:rsidRDefault="003521FB" w:rsidP="00F66D09">
            <w:pPr>
              <w:spacing w:line="240" w:lineRule="auto"/>
              <w:jc w:val="right"/>
            </w:pPr>
            <w:r>
              <w:t>0.9821</w:t>
            </w:r>
          </w:p>
        </w:tc>
      </w:tr>
      <w:tr w:rsidR="00F97DBB">
        <w:tc>
          <w:tcPr>
            <w:tcW w:w="0" w:type="auto"/>
          </w:tcPr>
          <w:p w:rsidR="00F97DBB" w:rsidRDefault="003521FB" w:rsidP="00F66D09">
            <w:pPr>
              <w:spacing w:line="240" w:lineRule="auto"/>
            </w:pPr>
            <w:r>
              <w:t>WestLeech</w:t>
            </w:r>
          </w:p>
        </w:tc>
        <w:tc>
          <w:tcPr>
            <w:tcW w:w="0" w:type="auto"/>
          </w:tcPr>
          <w:p w:rsidR="00F97DBB" w:rsidRDefault="003521FB" w:rsidP="00F66D09">
            <w:pPr>
              <w:spacing w:line="240" w:lineRule="auto"/>
            </w:pPr>
            <w:r>
              <w:t>DOC (mg/L)</w:t>
            </w:r>
          </w:p>
        </w:tc>
        <w:tc>
          <w:tcPr>
            <w:tcW w:w="0" w:type="auto"/>
          </w:tcPr>
          <w:p w:rsidR="00F97DBB" w:rsidRDefault="003521FB" w:rsidP="00F66D09">
            <w:pPr>
              <w:spacing w:line="240" w:lineRule="auto"/>
              <w:jc w:val="right"/>
            </w:pPr>
            <w:r>
              <w:t>0.8507</w:t>
            </w:r>
          </w:p>
        </w:tc>
      </w:tr>
      <w:tr w:rsidR="00F97DBB">
        <w:tc>
          <w:tcPr>
            <w:tcW w:w="0" w:type="auto"/>
          </w:tcPr>
          <w:p w:rsidR="00F97DBB" w:rsidRDefault="003521FB" w:rsidP="00F66D09">
            <w:pPr>
              <w:spacing w:line="240" w:lineRule="auto"/>
            </w:pPr>
            <w:r>
              <w:t>Tunnel</w:t>
            </w:r>
          </w:p>
        </w:tc>
        <w:tc>
          <w:tcPr>
            <w:tcW w:w="0" w:type="auto"/>
          </w:tcPr>
          <w:p w:rsidR="00F97DBB" w:rsidRDefault="003521FB" w:rsidP="00F66D09">
            <w:pPr>
              <w:spacing w:line="240" w:lineRule="auto"/>
            </w:pPr>
            <w:r>
              <w:t>DOC (mg/L)</w:t>
            </w:r>
          </w:p>
        </w:tc>
        <w:tc>
          <w:tcPr>
            <w:tcW w:w="0" w:type="auto"/>
          </w:tcPr>
          <w:p w:rsidR="00F97DBB" w:rsidRDefault="003521FB" w:rsidP="00F66D09">
            <w:pPr>
              <w:spacing w:line="240" w:lineRule="auto"/>
              <w:jc w:val="right"/>
            </w:pPr>
            <w:r>
              <w:t>0.0613</w:t>
            </w:r>
          </w:p>
        </w:tc>
      </w:tr>
      <w:tr w:rsidR="00F97DBB">
        <w:tc>
          <w:tcPr>
            <w:tcW w:w="0" w:type="auto"/>
          </w:tcPr>
          <w:p w:rsidR="00F97DBB" w:rsidRDefault="003521FB" w:rsidP="00F66D09">
            <w:pPr>
              <w:spacing w:line="240" w:lineRule="auto"/>
            </w:pPr>
            <w:r>
              <w:t>LWSA</w:t>
            </w:r>
          </w:p>
        </w:tc>
        <w:tc>
          <w:tcPr>
            <w:tcW w:w="0" w:type="auto"/>
          </w:tcPr>
          <w:p w:rsidR="00F97DBB" w:rsidRDefault="003521FB" w:rsidP="00F66D09">
            <w:pPr>
              <w:spacing w:line="240" w:lineRule="auto"/>
            </w:pPr>
            <w:r>
              <w:t>Rain (mm)</w:t>
            </w:r>
          </w:p>
        </w:tc>
        <w:tc>
          <w:tcPr>
            <w:tcW w:w="0" w:type="auto"/>
          </w:tcPr>
          <w:p w:rsidR="00F97DBB" w:rsidRDefault="003521FB" w:rsidP="00F66D09">
            <w:pPr>
              <w:spacing w:line="240" w:lineRule="auto"/>
              <w:jc w:val="right"/>
            </w:pPr>
            <w:r>
              <w:t>0.5735</w:t>
            </w:r>
          </w:p>
        </w:tc>
      </w:tr>
      <w:tr w:rsidR="00F97DBB">
        <w:tc>
          <w:tcPr>
            <w:tcW w:w="0" w:type="auto"/>
          </w:tcPr>
          <w:p w:rsidR="00F97DBB" w:rsidRDefault="003521FB" w:rsidP="00F66D09">
            <w:pPr>
              <w:spacing w:line="240" w:lineRule="auto"/>
            </w:pPr>
            <w:r>
              <w:t>LWSA</w:t>
            </w:r>
          </w:p>
        </w:tc>
        <w:tc>
          <w:tcPr>
            <w:tcW w:w="0" w:type="auto"/>
          </w:tcPr>
          <w:p w:rsidR="00F97DBB" w:rsidRDefault="003521FB" w:rsidP="00F66D09">
            <w:pPr>
              <w:spacing w:line="240" w:lineRule="auto"/>
            </w:pPr>
            <w:r>
              <w:t>Intensity (mm/hr)</w:t>
            </w:r>
          </w:p>
        </w:tc>
        <w:tc>
          <w:tcPr>
            <w:tcW w:w="0" w:type="auto"/>
          </w:tcPr>
          <w:p w:rsidR="00F97DBB" w:rsidRDefault="003521FB" w:rsidP="00F66D09">
            <w:pPr>
              <w:spacing w:line="240" w:lineRule="auto"/>
              <w:jc w:val="right"/>
            </w:pPr>
            <w:r>
              <w:t>0.4265</w:t>
            </w:r>
          </w:p>
        </w:tc>
      </w:tr>
    </w:tbl>
    <w:p w:rsidR="00F97DBB" w:rsidRDefault="003521FB">
      <w:r>
        <w:t> </w:t>
      </w:r>
    </w:p>
    <w:p w:rsidR="00F97DBB" w:rsidRDefault="003521FB" w:rsidP="00F66D09">
      <w:pPr>
        <w:spacing w:line="240" w:lineRule="auto"/>
      </w:pPr>
      <w:r>
        <w:rPr>
          <w:noProof/>
        </w:rPr>
        <w:lastRenderedPageBreak/>
        <w:drawing>
          <wp:inline distT="0" distB="0" distL="0" distR="0">
            <wp:extent cx="5943600" cy="5943600"/>
            <wp:effectExtent l="0" t="0" r="0" b="0"/>
            <wp:docPr id="17" name="Picture" descr="Figure 17: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rsidR="00F66D09" w:rsidRDefault="003521FB" w:rsidP="00F66D09">
      <w:pPr>
        <w:spacing w:line="240" w:lineRule="auto"/>
      </w:pPr>
      <w:r>
        <w:t xml:space="preserve">Figure 17:  </w:t>
      </w:r>
      <w:r>
        <w:rPr>
          <w:i/>
        </w:rPr>
        <w:t>Stage and samples collected for the subset of samples collected over rain events 9-12, highlighting samples with maximum and minimum DOC concentrations for each rain event and collection period.</w:t>
      </w:r>
    </w:p>
    <w:p w:rsidR="00F66D09" w:rsidRDefault="00F66D09" w:rsidP="00F66D09">
      <w:pPr>
        <w:spacing w:line="240" w:lineRule="auto"/>
      </w:pPr>
    </w:p>
    <w:p w:rsidR="00F97DBB" w:rsidRPr="00901116" w:rsidRDefault="003521FB">
      <w:pPr>
        <w:rPr>
          <w:color w:val="FF0000"/>
        </w:rPr>
      </w:pPr>
      <w:r w:rsidRPr="00901116">
        <w:rPr>
          <w:color w:val="FF0000"/>
        </w:rPr>
        <w:t xml:space="preserve">… </w:t>
      </w:r>
      <w:r w:rsidR="00901116" w:rsidRPr="00901116">
        <w:rPr>
          <w:b/>
          <w:bCs/>
          <w:i/>
          <w:iCs/>
          <w:color w:val="FF0000"/>
        </w:rPr>
        <w:t>THE FOLLOWING I</w:t>
      </w:r>
      <w:r w:rsidRPr="00901116">
        <w:rPr>
          <w:b/>
          <w:bCs/>
          <w:i/>
          <w:iCs/>
          <w:color w:val="FF0000"/>
        </w:rPr>
        <w:t>S UNDER CONSTRUCTION</w:t>
      </w:r>
      <w:r w:rsidR="00901116">
        <w:rPr>
          <w:color w:val="FF0000"/>
        </w:rPr>
        <w:t xml:space="preserve"> …</w:t>
      </w:r>
    </w:p>
    <w:p w:rsidR="00F97DBB" w:rsidRDefault="003521FB">
      <w:pPr>
        <w:numPr>
          <w:ilvl w:val="0"/>
          <w:numId w:val="43"/>
        </w:numPr>
      </w:pPr>
      <w:r>
        <w:t>time to peak</w:t>
      </w:r>
    </w:p>
    <w:p w:rsidR="00F97DBB" w:rsidRDefault="003521FB">
      <w:pPr>
        <w:numPr>
          <w:ilvl w:val="0"/>
          <w:numId w:val="43"/>
        </w:numPr>
      </w:pPr>
      <w:r>
        <w:t>range of DOC in each event</w:t>
      </w:r>
    </w:p>
    <w:p w:rsidR="00F97DBB" w:rsidRDefault="003521FB">
      <w:pPr>
        <w:pStyle w:val="Heading4"/>
      </w:pPr>
      <w:bookmarkStart w:id="54" w:name="temporal-trends-in-doc-seasonality"/>
      <w:r>
        <w:lastRenderedPageBreak/>
        <w:t>Temporal trends in DOC: seasonality</w:t>
      </w:r>
      <w:bookmarkEnd w:id="54"/>
    </w:p>
    <w:p w:rsidR="00F97DBB" w:rsidRDefault="003521FB">
      <w:r>
        <w:t>Over the study period, DOC concentrations followed similar trends across each of the six LWSA sites (Figure 18). DOC was highest early in the wet season and progressively decreased through the fall and winter, reaching minimum concentrations in the spring before progressively increasing again through the summer.</w:t>
      </w:r>
    </w:p>
    <w:p w:rsidR="00F97DBB" w:rsidRDefault="003521FB" w:rsidP="00F66D09">
      <w:pPr>
        <w:spacing w:line="240" w:lineRule="auto"/>
      </w:pPr>
      <w:r>
        <w:rPr>
          <w:noProof/>
        </w:rPr>
        <w:drawing>
          <wp:inline distT="0" distB="0" distL="0" distR="0">
            <wp:extent cx="5324475" cy="5324475"/>
            <wp:effectExtent l="0" t="0" r="9525" b="9525"/>
            <wp:docPr id="18" name="Picture" descr="Figure 18: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1"/>
                    <a:stretch>
                      <a:fillRect/>
                    </a:stretch>
                  </pic:blipFill>
                  <pic:spPr bwMode="auto">
                    <a:xfrm>
                      <a:off x="0" y="0"/>
                      <a:ext cx="5325025" cy="5325025"/>
                    </a:xfrm>
                    <a:prstGeom prst="rect">
                      <a:avLst/>
                    </a:prstGeom>
                    <a:noFill/>
                    <a:ln w="9525">
                      <a:noFill/>
                      <a:headEnd/>
                      <a:tailEnd/>
                    </a:ln>
                  </pic:spPr>
                </pic:pic>
              </a:graphicData>
            </a:graphic>
          </wp:inline>
        </w:drawing>
      </w:r>
    </w:p>
    <w:p w:rsidR="00F97DBB" w:rsidRDefault="003521FB" w:rsidP="00F66D09">
      <w:pPr>
        <w:spacing w:line="240" w:lineRule="auto"/>
      </w:pPr>
      <w:r>
        <w:t xml:space="preserve">Figure 18:  </w:t>
      </w:r>
      <w:r>
        <w:rPr>
          <w:i/>
        </w:rPr>
        <w:t>Trends in dissolved organic carbon concentrations over sixteen months (Oct 2018 to Feb 2020) at six sites across the Leech water supply area (n = 367: 166 grab samples, 201 vertical rack samples.</w:t>
      </w:r>
    </w:p>
    <w:p w:rsidR="00F97DBB" w:rsidRDefault="003521FB">
      <w:r>
        <w:lastRenderedPageBreak/>
        <w:t>Overall, there was very little difference between mean DOC concentration through the wet season (6.2 ± 3 mg/L) compared to the dry season (5.5 ± 3 mg/L). However, there were far fewer samples collected in the dry season than during the wet season (Figure 19.</w:t>
      </w:r>
    </w:p>
    <w:p w:rsidR="00F97DBB" w:rsidRDefault="003521FB" w:rsidP="00F66D09">
      <w:pPr>
        <w:spacing w:line="240" w:lineRule="auto"/>
      </w:pPr>
      <w:r>
        <w:rPr>
          <w:noProof/>
        </w:rPr>
        <w:drawing>
          <wp:inline distT="0" distB="0" distL="0" distR="0">
            <wp:extent cx="5504749" cy="3211103"/>
            <wp:effectExtent l="0" t="0" r="0" b="0"/>
            <wp:docPr id="19" name="Picture" descr="Figure 19:  Boxplots of DOC concentrations at six LWSA sites during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32"/>
                    <a:stretch>
                      <a:fillRect/>
                    </a:stretch>
                  </pic:blipFill>
                  <pic:spPr bwMode="auto">
                    <a:xfrm>
                      <a:off x="0" y="0"/>
                      <a:ext cx="5504749" cy="3211103"/>
                    </a:xfrm>
                    <a:prstGeom prst="rect">
                      <a:avLst/>
                    </a:prstGeom>
                    <a:noFill/>
                    <a:ln w="9525">
                      <a:noFill/>
                      <a:headEnd/>
                      <a:tailEnd/>
                    </a:ln>
                  </pic:spPr>
                </pic:pic>
              </a:graphicData>
            </a:graphic>
          </wp:inline>
        </w:drawing>
      </w:r>
    </w:p>
    <w:p w:rsidR="00F97DBB" w:rsidRDefault="003521FB" w:rsidP="00F66D09">
      <w:pPr>
        <w:spacing w:line="240" w:lineRule="auto"/>
      </w:pPr>
      <w:r>
        <w:t xml:space="preserve">Figure 19:  </w:t>
      </w:r>
      <w:r>
        <w:rPr>
          <w:i/>
        </w:rPr>
        <w:t>Boxplots of DOC concentrations at six LWSA sites during dry and wet seasons.</w:t>
      </w:r>
    </w:p>
    <w:p w:rsidR="00F97DBB" w:rsidRDefault="003521FB">
      <w:r>
        <w:t> </w:t>
      </w:r>
    </w:p>
    <w:p w:rsidR="00F97DBB" w:rsidRDefault="003521FB">
      <w:r>
        <w:rPr>
          <w:noProof/>
        </w:rPr>
        <w:lastRenderedPageBreak/>
        <w:drawing>
          <wp:inline distT="0" distB="0" distL="0" distR="0">
            <wp:extent cx="5943600" cy="3668888"/>
            <wp:effectExtent l="0" t="0" r="0" b="0"/>
            <wp:docPr id="20" name="Picture" descr="Figure 20: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F66D09">
      <w:pPr>
        <w:spacing w:line="240" w:lineRule="auto"/>
      </w:pPr>
      <w:r>
        <w:t xml:space="preserve">Figure 20:  </w:t>
      </w:r>
      <w:r>
        <w:rPr>
          <w:i/>
        </w:rPr>
        <w:t>Density distribution of dissolved organic carbon concentrations at six sites over sixteen months across the Leech water supply area, where sample results are grouped by dry season (n = 53) and wet season (n = 314).</w:t>
      </w:r>
    </w:p>
    <w:p w:rsidR="00F97DBB" w:rsidRDefault="003521FB">
      <w:r>
        <w:t> </w:t>
      </w:r>
    </w:p>
    <w:p w:rsidR="00F97DBB" w:rsidRDefault="003521FB">
      <w:pPr>
        <w:pStyle w:val="Heading4"/>
      </w:pPr>
      <w:bookmarkStart w:id="55" w:name="stormflow-representation"/>
      <w:r>
        <w:t>Stormflow representation</w:t>
      </w:r>
      <w:bookmarkEnd w:id="55"/>
    </w:p>
    <w:p w:rsidR="00F97DBB" w:rsidRDefault="003521FB">
      <w:r>
        <w:t>During the wet season, rain events are the dominant hydrologic forcing. Table 15 summarizes the number of samples collected across the LWSA sub-basin sites by sample type.</w:t>
      </w:r>
    </w:p>
    <w:p w:rsidR="00F97DBB" w:rsidRDefault="00F66D09">
      <w:r>
        <w:t>* table</w:t>
      </w:r>
      <w:r w:rsidR="003521FB">
        <w:t> </w:t>
      </w:r>
    </w:p>
    <w:p w:rsidR="00F97DBB" w:rsidRDefault="003521FB">
      <w:r>
        <w:t>Stormflow samples collected during stream rise via vertical Racks showed higher DOC than Grab samples manually collected across wet seasons (Figure 21 &amp; 22). Results of wet-season sample analysis are summarized in Table 16.</w:t>
      </w:r>
    </w:p>
    <w:p w:rsidR="00F97DBB" w:rsidRDefault="003521FB" w:rsidP="00F66D09">
      <w:pPr>
        <w:spacing w:line="240" w:lineRule="auto"/>
      </w:pPr>
      <w:r>
        <w:rPr>
          <w:noProof/>
        </w:rPr>
        <w:lastRenderedPageBreak/>
        <w:drawing>
          <wp:inline distT="0" distB="0" distL="0" distR="0">
            <wp:extent cx="5943600" cy="3668888"/>
            <wp:effectExtent l="0" t="0" r="0" b="0"/>
            <wp:docPr id="21" name="Picture" descr="Figure 21: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4"/>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F66D09">
      <w:pPr>
        <w:spacing w:line="240" w:lineRule="auto"/>
      </w:pPr>
      <w:r>
        <w:t xml:space="preserve">Figure 21:  </w:t>
      </w:r>
      <w:proofErr w:type="gramStart"/>
      <w:r>
        <w:rPr>
          <w:i/>
        </w:rPr>
        <w:t>Wet-season</w:t>
      </w:r>
      <w:proofErr w:type="gramEnd"/>
      <w:r>
        <w:rPr>
          <w:i/>
        </w:rPr>
        <w:t xml:space="preserve"> dissolved organic carbon concentrations grouped by site and sample collection method, where Grab samples were manually obtained (n = 114) and Rack samples were collected passively on vertical racks fit with siphon sampler bottles (n = 200).</w:t>
      </w:r>
    </w:p>
    <w:p w:rsidR="00F97DBB" w:rsidRDefault="003521FB" w:rsidP="00F66D09">
      <w:pPr>
        <w:spacing w:line="240" w:lineRule="auto"/>
      </w:pPr>
      <w:r>
        <w:rPr>
          <w:noProof/>
        </w:rPr>
        <w:lastRenderedPageBreak/>
        <w:drawing>
          <wp:inline distT="0" distB="0" distL="0" distR="0">
            <wp:extent cx="5943600" cy="3668888"/>
            <wp:effectExtent l="0" t="0" r="0" b="0"/>
            <wp:docPr id="22" name="Picture" descr="Figure 22: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35"/>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F66D09">
      <w:pPr>
        <w:spacing w:line="240" w:lineRule="auto"/>
      </w:pPr>
      <w:r>
        <w:t xml:space="preserve">Figure 22:  </w:t>
      </w:r>
      <w:r>
        <w:rPr>
          <w:i/>
        </w:rPr>
        <w:t>Density distribution of dissolved organic carbon concentrations grouped by site and sample collection method, where Grab samples were manually obtained (n = 114) and Rack samples were collected passively on vertical racks fit with siphon sampler bottles (n = 200).</w:t>
      </w:r>
    </w:p>
    <w:p w:rsidR="00F97DBB" w:rsidRDefault="003521FB">
      <w:r>
        <w:t> </w:t>
      </w:r>
    </w:p>
    <w:p w:rsidR="00F97DBB" w:rsidRDefault="003521FB" w:rsidP="00F66D09">
      <w:pPr>
        <w:spacing w:line="240" w:lineRule="auto"/>
      </w:pPr>
      <w:r>
        <w:t xml:space="preserve">Table 16: </w:t>
      </w:r>
      <w:r>
        <w:rPr>
          <w:i/>
        </w:rPr>
        <w:t>Results of wet-season samples collected across LWSA subbasin sites from Oct 2018 to Feb 2020</w:t>
      </w:r>
    </w:p>
    <w:tbl>
      <w:tblPr>
        <w:tblW w:w="0" w:type="pct"/>
        <w:tblLook w:val="07E0" w:firstRow="1" w:lastRow="1" w:firstColumn="1" w:lastColumn="1" w:noHBand="1" w:noVBand="1"/>
        <w:tblCaption w:val="Table 16: Results of wet-season samples collected across LWSA subbasin sites from Oct 2018 to Feb 2020"/>
      </w:tblPr>
      <w:tblGrid>
        <w:gridCol w:w="1204"/>
        <w:gridCol w:w="1322"/>
        <w:gridCol w:w="1811"/>
        <w:gridCol w:w="1727"/>
        <w:gridCol w:w="1022"/>
        <w:gridCol w:w="1006"/>
        <w:gridCol w:w="1041"/>
      </w:tblGrid>
      <w:tr w:rsidR="00F97DBB" w:rsidRPr="00F66D09">
        <w:tc>
          <w:tcPr>
            <w:tcW w:w="0" w:type="auto"/>
            <w:tcBorders>
              <w:bottom w:val="single" w:sz="0" w:space="0" w:color="auto"/>
            </w:tcBorders>
            <w:vAlign w:val="bottom"/>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Site</w:t>
            </w:r>
          </w:p>
        </w:tc>
        <w:tc>
          <w:tcPr>
            <w:tcW w:w="0" w:type="auto"/>
            <w:tcBorders>
              <w:bottom w:val="single" w:sz="0" w:space="0" w:color="auto"/>
            </w:tcBorders>
            <w:vAlign w:val="bottom"/>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Sample type</w:t>
            </w:r>
          </w:p>
        </w:tc>
        <w:tc>
          <w:tcPr>
            <w:tcW w:w="0" w:type="auto"/>
            <w:tcBorders>
              <w:bottom w:val="single" w:sz="0" w:space="0" w:color="auto"/>
            </w:tcBorders>
            <w:vAlign w:val="bottom"/>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DOC mean (mg/L)</w:t>
            </w:r>
          </w:p>
        </w:tc>
        <w:tc>
          <w:tcPr>
            <w:tcW w:w="0" w:type="auto"/>
            <w:tcBorders>
              <w:bottom w:val="single" w:sz="0" w:space="0" w:color="auto"/>
            </w:tcBorders>
            <w:vAlign w:val="bottom"/>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std.dev. (± mg/L)</w:t>
            </w:r>
          </w:p>
        </w:tc>
        <w:tc>
          <w:tcPr>
            <w:tcW w:w="0" w:type="auto"/>
            <w:tcBorders>
              <w:bottom w:val="single" w:sz="0" w:space="0" w:color="auto"/>
            </w:tcBorders>
            <w:vAlign w:val="bottom"/>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RSD (±%)</w:t>
            </w:r>
          </w:p>
        </w:tc>
        <w:tc>
          <w:tcPr>
            <w:tcW w:w="0" w:type="auto"/>
            <w:tcBorders>
              <w:bottom w:val="single" w:sz="0" w:space="0" w:color="auto"/>
            </w:tcBorders>
            <w:vAlign w:val="bottom"/>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min DOC</w:t>
            </w:r>
          </w:p>
        </w:tc>
        <w:tc>
          <w:tcPr>
            <w:tcW w:w="0" w:type="auto"/>
            <w:tcBorders>
              <w:bottom w:val="single" w:sz="0" w:space="0" w:color="auto"/>
            </w:tcBorders>
            <w:vAlign w:val="bottom"/>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max DOC</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Weeks</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Grab</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9.1</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3.2</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35</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6.38</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18.74</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Weeks</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Rack</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10.1</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4.0</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40</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3.78</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19.07</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ChrisCrk</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Grab</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3.6</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1.9</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54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1.84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9.04</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ChrisCrk</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Rack</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5.3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1.8</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1.94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9.16</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LeechHead</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Grab</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7.1</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1.9</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27</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4.87</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11.64</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LeechHead</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Rack</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7.3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1.7</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3.95</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10.57</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CraggCrk</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Grab</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4.1</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31</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2.58</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7.47</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CraggCrk</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Rack</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5.2</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1.5</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28</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3.00</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8.22</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WestLeech</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Grab</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4.1</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1.8</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2.33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9.08</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WestLeech</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Rack</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6.3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2.2</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36</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2.66</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10.95</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Tunnel</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Grab</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4.3</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1.5</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34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2.19</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8.85</w:t>
            </w:r>
          </w:p>
        </w:tc>
      </w:tr>
      <w:tr w:rsidR="00F97DBB" w:rsidRPr="00F66D09">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Tunnel</w:t>
            </w:r>
          </w:p>
        </w:tc>
        <w:tc>
          <w:tcPr>
            <w:tcW w:w="0" w:type="auto"/>
          </w:tcPr>
          <w:p w:rsidR="00F97DBB" w:rsidRPr="00F66D09" w:rsidRDefault="003521FB" w:rsidP="00F66D09">
            <w:pPr>
              <w:spacing w:line="240" w:lineRule="auto"/>
              <w:rPr>
                <w:rFonts w:asciiTheme="minorHAnsi" w:hAnsiTheme="minorHAnsi" w:cstheme="minorHAnsi"/>
                <w:sz w:val="22"/>
                <w:szCs w:val="22"/>
              </w:rPr>
            </w:pPr>
            <w:r w:rsidRPr="00F66D09">
              <w:rPr>
                <w:rFonts w:asciiTheme="minorHAnsi" w:hAnsiTheme="minorHAnsi" w:cstheme="minorHAnsi"/>
                <w:sz w:val="22"/>
                <w:szCs w:val="22"/>
              </w:rPr>
              <w:t>Rack</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5.4</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1.6</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29</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2.69</w:t>
            </w:r>
          </w:p>
        </w:tc>
        <w:tc>
          <w:tcPr>
            <w:tcW w:w="0" w:type="auto"/>
          </w:tcPr>
          <w:p w:rsidR="00F97DBB" w:rsidRPr="00F66D09" w:rsidRDefault="003521FB" w:rsidP="00F66D09">
            <w:pPr>
              <w:spacing w:line="240" w:lineRule="auto"/>
              <w:jc w:val="right"/>
              <w:rPr>
                <w:rFonts w:asciiTheme="minorHAnsi" w:hAnsiTheme="minorHAnsi" w:cstheme="minorHAnsi"/>
                <w:sz w:val="22"/>
                <w:szCs w:val="22"/>
              </w:rPr>
            </w:pPr>
            <w:r w:rsidRPr="00F66D09">
              <w:rPr>
                <w:rFonts w:asciiTheme="minorHAnsi" w:hAnsiTheme="minorHAnsi" w:cstheme="minorHAnsi"/>
                <w:sz w:val="22"/>
                <w:szCs w:val="22"/>
              </w:rPr>
              <w:t>9.02</w:t>
            </w:r>
          </w:p>
        </w:tc>
      </w:tr>
    </w:tbl>
    <w:p w:rsidR="00F97DBB" w:rsidRDefault="003521FB">
      <w:r>
        <w:t> </w:t>
      </w:r>
    </w:p>
    <w:p w:rsidR="00F97DBB" w:rsidRDefault="003521FB">
      <w:pPr>
        <w:pStyle w:val="Heading3"/>
      </w:pPr>
      <w:bookmarkStart w:id="56" w:name="X01c97e7c0051c30bc01f4516b13f2118c3f5dec"/>
      <w:bookmarkStart w:id="57" w:name="_Toc43500189"/>
      <w:r>
        <w:lastRenderedPageBreak/>
        <w:t>Rising limb – hydrologic versus supply controls on export</w:t>
      </w:r>
      <w:bookmarkEnd w:id="56"/>
      <w:bookmarkEnd w:id="57"/>
    </w:p>
    <w:p w:rsidR="00F97DBB" w:rsidRDefault="003521FB">
      <w:r>
        <w:t>Figure 23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rsidR="00F97DBB" w:rsidRDefault="003521FB" w:rsidP="00F66D09">
      <w:pPr>
        <w:spacing w:line="240" w:lineRule="auto"/>
      </w:pPr>
      <w:r>
        <w:rPr>
          <w:noProof/>
        </w:rPr>
        <w:lastRenderedPageBreak/>
        <w:drawing>
          <wp:inline distT="0" distB="0" distL="0" distR="0">
            <wp:extent cx="5504749" cy="7339665"/>
            <wp:effectExtent l="0" t="0" r="0" b="0"/>
            <wp:docPr id="23" name="Picture" descr="Figure 23: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6"/>
                    <a:stretch>
                      <a:fillRect/>
                    </a:stretch>
                  </pic:blipFill>
                  <pic:spPr bwMode="auto">
                    <a:xfrm>
                      <a:off x="0" y="0"/>
                      <a:ext cx="5504749" cy="7339665"/>
                    </a:xfrm>
                    <a:prstGeom prst="rect">
                      <a:avLst/>
                    </a:prstGeom>
                    <a:noFill/>
                    <a:ln w="9525">
                      <a:noFill/>
                      <a:headEnd/>
                      <a:tailEnd/>
                    </a:ln>
                  </pic:spPr>
                </pic:pic>
              </a:graphicData>
            </a:graphic>
          </wp:inline>
        </w:drawing>
      </w:r>
    </w:p>
    <w:p w:rsidR="00F97DBB" w:rsidRDefault="003521FB" w:rsidP="00F66D09">
      <w:pPr>
        <w:spacing w:line="240" w:lineRule="auto"/>
      </w:pPr>
      <w:r>
        <w:t xml:space="preserve">Figure 23:  </w:t>
      </w:r>
      <w:r>
        <w:rPr>
          <w:i/>
        </w:rPr>
        <w:t>DOC concentration trends in rising limb samples categorized by rain events</w:t>
      </w:r>
    </w:p>
    <w:p w:rsidR="00F97DBB" w:rsidRDefault="003521FB">
      <w:pPr>
        <w:pStyle w:val="Heading3"/>
      </w:pPr>
      <w:bookmarkStart w:id="58" w:name="synoptic-sampling-1"/>
      <w:bookmarkStart w:id="59" w:name="_Toc43500190"/>
      <w:r>
        <w:lastRenderedPageBreak/>
        <w:t>Synoptic Sampling</w:t>
      </w:r>
      <w:bookmarkEnd w:id="58"/>
      <w:bookmarkEnd w:id="59"/>
    </w:p>
    <w:p w:rsidR="00F97DBB" w:rsidRDefault="003521FB">
      <w:r>
        <w:t>Over the sixteen month study period, 227 samples were collected at thirteen river sites across the Leech and Sooke water supply areas. Figure 24 shows DOC concentrations across each synoptically samples site, and Table ?? summarized the range of DOC concentrations.</w:t>
      </w:r>
    </w:p>
    <w:p w:rsidR="00F97DBB" w:rsidRDefault="003521FB">
      <w:r>
        <w:t> </w:t>
      </w:r>
    </w:p>
    <w:p w:rsidR="00F97DBB" w:rsidRDefault="003521FB" w:rsidP="00F66D09">
      <w:pPr>
        <w:spacing w:line="240" w:lineRule="auto"/>
      </w:pPr>
      <w:r>
        <w:rPr>
          <w:noProof/>
        </w:rPr>
        <w:drawing>
          <wp:inline distT="0" distB="0" distL="0" distR="0">
            <wp:extent cx="5943600" cy="3668888"/>
            <wp:effectExtent l="0" t="0" r="0" b="0"/>
            <wp:docPr id="24" name="Picture" descr="Figure 24: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F66D09">
      <w:pPr>
        <w:spacing w:line="240" w:lineRule="auto"/>
      </w:pPr>
      <w:r>
        <w:t xml:space="preserve">Figure 24:  </w:t>
      </w:r>
      <w:r>
        <w:rPr>
          <w:i/>
        </w:rPr>
        <w:t>Synoptic sampling results of dissolved organic carbon concentrations from 13 sites over 16 months (227 grab samples).</w:t>
      </w:r>
    </w:p>
    <w:p w:rsidR="00F97DBB" w:rsidRDefault="003521FB">
      <w:r>
        <w:t> </w:t>
      </w:r>
    </w:p>
    <w:p w:rsidR="00F97DBB" w:rsidRDefault="003521FB">
      <w:pPr>
        <w:pStyle w:val="SourceCode"/>
      </w:pPr>
      <w:r>
        <w:t>#{r synopticDOCdata}</w:t>
      </w:r>
      <w:r>
        <w:br/>
        <w:t xml:space="preserve">read_csv("R-outputs_UBC-forWater-MSc_HMc/tables/DOC-Synoptic_grab-summary.csv", col_names = TRUE) %&gt;% </w:t>
      </w:r>
      <w:r>
        <w:br/>
        <w:t xml:space="preserve">  knitr::kable(digits = c(1, 0, 1, 1, 2, 2, 2), </w:t>
      </w:r>
      <w:r>
        <w:br/>
      </w:r>
      <w:r>
        <w:lastRenderedPageBreak/>
        <w:t xml:space="preserve">               caption = "*Summary of dissolved organic carbon across thirteen synoptically sampled river sites*")</w:t>
      </w:r>
    </w:p>
    <w:p w:rsidR="00F97DBB" w:rsidRDefault="003521FB">
      <w:r>
        <w:t> </w:t>
      </w:r>
    </w:p>
    <w:p w:rsidR="00F97DBB" w:rsidRDefault="003521FB">
      <w:r>
        <w:t>Figure (25) shows the density distribution of DOC concentrations at each of the synoptically sampled sites. DOC concentrations were typically higher in headwater streams, particularly those associated with wetlands.</w:t>
      </w:r>
    </w:p>
    <w:p w:rsidR="00F97DBB" w:rsidRDefault="003521FB">
      <w:r>
        <w:t> </w:t>
      </w:r>
    </w:p>
    <w:p w:rsidR="00F97DBB" w:rsidRDefault="003521FB" w:rsidP="00F66D09">
      <w:pPr>
        <w:spacing w:line="240" w:lineRule="auto"/>
      </w:pPr>
      <w:r>
        <w:rPr>
          <w:noProof/>
        </w:rPr>
        <w:drawing>
          <wp:inline distT="0" distB="0" distL="0" distR="0">
            <wp:extent cx="5943600" cy="3668888"/>
            <wp:effectExtent l="0" t="0" r="0" b="0"/>
            <wp:docPr id="25" name="Picture" descr="Figure 25: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F66D09">
      <w:pPr>
        <w:spacing w:line="240" w:lineRule="auto"/>
      </w:pPr>
      <w:r>
        <w:t xml:space="preserve">Figure 25:  </w:t>
      </w:r>
      <w:r>
        <w:rPr>
          <w:i/>
        </w:rPr>
        <w:t>Density distribution of dissolved organic carbon concentrations resulting from synoptic sampling at 13 sites over 16 months (227 grab samples).</w:t>
      </w:r>
    </w:p>
    <w:p w:rsidR="00F97DBB" w:rsidRDefault="003521FB">
      <w:r>
        <w:t> </w:t>
      </w:r>
    </w:p>
    <w:p w:rsidR="00F97DBB" w:rsidRDefault="003521FB">
      <w:pPr>
        <w:pStyle w:val="Heading4"/>
      </w:pPr>
      <w:bookmarkStart w:id="60" w:name="X8a0529aaecb3335c81e1d77aadea32ee416aa9e"/>
      <w:r>
        <w:lastRenderedPageBreak/>
        <w:t>Seasonal patterns: UV-absorption as indicator of molecular character</w:t>
      </w:r>
      <w:bookmarkEnd w:id="60"/>
    </w:p>
    <w:p w:rsidR="00F97DBB" w:rsidRDefault="003521FB">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 26 shows DOC concentrations plotted against DOC estimates based on UV-Vis absorbance. The seasonal separation of wet </w:t>
      </w:r>
      <w:proofErr w:type="gramStart"/>
      <w:r>
        <w:t>an</w:t>
      </w:r>
      <w:proofErr w:type="gramEnd"/>
      <w:r>
        <w:t xml:space="preserve"> dry season samples suggests that river water during the wet-season (fall and winter) has more aromatic character than during the dry-season (summer).</w:t>
      </w:r>
    </w:p>
    <w:p w:rsidR="00901116" w:rsidRDefault="00901116"/>
    <w:p w:rsidR="00F97DBB" w:rsidRDefault="003521FB">
      <w:r>
        <w:rPr>
          <w:b/>
          <w:i/>
        </w:rPr>
        <w:t>Quality control note</w:t>
      </w:r>
    </w:p>
    <w:p w:rsidR="00F97DBB" w:rsidRDefault="003521FB">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reduced the spectral dataset by 9.5</w:t>
      </w:r>
      <w:r w:rsidR="00901116">
        <w:t>%.</w:t>
      </w:r>
    </w:p>
    <w:p w:rsidR="00F97DBB" w:rsidRDefault="003521FB">
      <w:r>
        <w:rPr>
          <w:noProof/>
        </w:rPr>
        <w:lastRenderedPageBreak/>
        <w:drawing>
          <wp:inline distT="0" distB="0" distL="0" distR="0">
            <wp:extent cx="4610100" cy="4610100"/>
            <wp:effectExtent l="0" t="0" r="0" b="0"/>
            <wp:docPr id="26" name="Picture" descr="Figure 26: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9"/>
                    <a:stretch>
                      <a:fillRect/>
                    </a:stretch>
                  </pic:blipFill>
                  <pic:spPr bwMode="auto">
                    <a:xfrm>
                      <a:off x="0" y="0"/>
                      <a:ext cx="4610100" cy="4610100"/>
                    </a:xfrm>
                    <a:prstGeom prst="rect">
                      <a:avLst/>
                    </a:prstGeom>
                    <a:noFill/>
                    <a:ln w="9525">
                      <a:noFill/>
                      <a:headEnd/>
                      <a:tailEnd/>
                    </a:ln>
                  </pic:spPr>
                </pic:pic>
              </a:graphicData>
            </a:graphic>
          </wp:inline>
        </w:drawing>
      </w:r>
    </w:p>
    <w:p w:rsidR="00F97DBB" w:rsidRDefault="003521FB" w:rsidP="00901116">
      <w:pPr>
        <w:spacing w:line="240" w:lineRule="auto"/>
      </w:pPr>
      <w:r>
        <w:t xml:space="preserve">Figure 26:  </w:t>
      </w:r>
      <w:r>
        <w:rPr>
          <w:i/>
        </w:rPr>
        <w:t xml:space="preserve">Dissolved organic carbon measured directly (as NPOC) plotted against concentrations estimated via UV-Vis spectroscopy, with a dashed lined indicating best fit (1:1). </w:t>
      </w:r>
      <w:proofErr w:type="gramStart"/>
      <w:r>
        <w:rPr>
          <w:i/>
        </w:rPr>
        <w:t xml:space="preserve">The </w:t>
      </w:r>
      <w:r w:rsidR="00901116">
        <w:rPr>
          <w:i/>
        </w:rPr>
        <w:t>?</w:t>
      </w:r>
      <w:proofErr w:type="gramEnd"/>
      <w:r>
        <w:rPr>
          <w:i/>
        </w:rPr>
        <w:t xml:space="preserve"> samples are grouped by season (n{wet} = </w:t>
      </w:r>
      <w:r w:rsidR="00901116">
        <w:rPr>
          <w:i/>
        </w:rPr>
        <w:t>?</w:t>
      </w:r>
      <w:r>
        <w:rPr>
          <w:i/>
        </w:rPr>
        <w:t xml:space="preserve"> n{first-flush} = </w:t>
      </w:r>
      <w:r w:rsidR="00901116">
        <w:rPr>
          <w:i/>
        </w:rPr>
        <w:t>?</w:t>
      </w:r>
      <w:r>
        <w:rPr>
          <w:i/>
        </w:rPr>
        <w:t xml:space="preserve">, n{dry} = </w:t>
      </w:r>
      <w:r w:rsidR="00901116">
        <w:rPr>
          <w:i/>
        </w:rPr>
        <w:t>?</w:t>
      </w:r>
      <w:r>
        <w:rPr>
          <w:i/>
        </w:rPr>
        <w:t>).</w:t>
      </w:r>
    </w:p>
    <w:p w:rsidR="00F97DBB" w:rsidRDefault="003521FB">
      <w:r>
        <w:t> </w:t>
      </w:r>
    </w:p>
    <w:p w:rsidR="00F97DBB" w:rsidRDefault="003521FB">
      <w:r>
        <w:t>Figure 26 showed that characteristics of wet-season samples caused positive bias in absorbance-based DOC estimates, while dry-season samples showed negative bias in DOC estimated by UV-Vis absorption.</w:t>
      </w:r>
    </w:p>
    <w:p w:rsidR="00F97DBB" w:rsidRDefault="003521FB">
      <w:r>
        <w:t> </w:t>
      </w:r>
    </w:p>
    <w:p w:rsidR="00F97DBB" w:rsidRDefault="003521FB">
      <w:r>
        <w:t xml:space="preserve">While an aromatic NOM sample will have stronger absorbance at 254-nm relative to a non-aromatic sample, the concentration of NOM also effects the intensity of absorbance (based on </w:t>
      </w:r>
      <w:r>
        <w:lastRenderedPageBreak/>
        <w:t>the Beer-Lambert law). Because UV-Vis absorbance is proportional to both the aromaticity and the concentration of NOM in a sample, SUVA</w:t>
      </w:r>
      <w:r>
        <w:rPr>
          <w:vertAlign w:val="subscript"/>
        </w:rPr>
        <w:t>254</w:t>
      </w:r>
      <w:r>
        <w:t xml:space="preserve"> is a widely adopted indicator of a sample’s aromaticity. Specific UV absorbance at 254-nm (SUVA</w:t>
      </w:r>
      <w:r>
        <w:rPr>
          <w:vertAlign w:val="subscript"/>
        </w:rPr>
        <w:t>254</w:t>
      </w:r>
      <w:r>
        <w:t>) is calculated by dividing a sample’s absorbance at 254-nm by its DOC concentration; a greater SUVA</w:t>
      </w:r>
      <w:r>
        <w:rPr>
          <w:vertAlign w:val="subscript"/>
        </w:rPr>
        <w:t>254</w:t>
      </w:r>
      <w:r>
        <w:t xml:space="preserve"> value indicates a sample with more aromatic character than a sample with low SUVA</w:t>
      </w:r>
      <w:r>
        <w:rPr>
          <w:vertAlign w:val="subscript"/>
        </w:rPr>
        <w:t>254</w:t>
      </w:r>
      <w:r>
        <w:t>. Figure 27 shows seasonally grouped samples’ DOC plotted against SUVA</w:t>
      </w:r>
      <w:r>
        <w:rPr>
          <w:vertAlign w:val="subscript"/>
        </w:rPr>
        <w:t>254</w:t>
      </w:r>
      <w:r>
        <w:t>, which indicates a greater aromatic character of river water during the wet season compared to dry season.</w:t>
      </w:r>
    </w:p>
    <w:p w:rsidR="00F97DBB" w:rsidRDefault="00F97DBB"/>
    <w:p w:rsidR="00F97DBB" w:rsidRDefault="003521FB" w:rsidP="00901116">
      <w:pPr>
        <w:spacing w:line="240" w:lineRule="auto"/>
      </w:pPr>
      <w:r>
        <w:rPr>
          <w:noProof/>
        </w:rPr>
        <w:drawing>
          <wp:inline distT="0" distB="0" distL="0" distR="0">
            <wp:extent cx="5943600" cy="3668888"/>
            <wp:effectExtent l="0" t="0" r="0" b="0"/>
            <wp:docPr id="27" name="Picture" descr="Figure 27: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40"/>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901116">
      <w:pPr>
        <w:spacing w:line="240" w:lineRule="auto"/>
      </w:pPr>
      <w:r>
        <w:t xml:space="preserve">Figure 27:  </w:t>
      </w:r>
      <w:r>
        <w:rPr>
          <w:i/>
        </w:rPr>
        <w:t>Dissolved organic carbon plotted against specific UV absorbance at 254 nm (SUVA{254}) with samples (n = 282) grouped by season (n{wet} = 237, n{first-flush} = 18, n{dry} = 27) showing greater aromaticity (more humic-like organic matter) in wet season samples.</w:t>
      </w:r>
    </w:p>
    <w:p w:rsidR="00F97DBB" w:rsidRDefault="003521FB">
      <w:r>
        <w:t> </w:t>
      </w:r>
    </w:p>
    <w:p w:rsidR="00901116" w:rsidRDefault="00901116">
      <w:r>
        <w:t>… INCOMPLETE</w:t>
      </w:r>
    </w:p>
    <w:p w:rsidR="00F97DBB" w:rsidRDefault="003521FB">
      <w:pPr>
        <w:pStyle w:val="Heading1"/>
      </w:pPr>
      <w:bookmarkStart w:id="61" w:name="discussion"/>
      <w:bookmarkStart w:id="62" w:name="_Toc43500191"/>
      <w:r>
        <w:lastRenderedPageBreak/>
        <w:t>Discussion</w:t>
      </w:r>
      <w:bookmarkEnd w:id="61"/>
      <w:bookmarkEnd w:id="62"/>
    </w:p>
    <w:p w:rsidR="00D27C0C" w:rsidRDefault="003521FB">
      <w:pPr>
        <w:pStyle w:val="Heading1"/>
        <w:sectPr w:rsidR="00D27C0C" w:rsidSect="003521FB">
          <w:pgSz w:w="12240" w:h="15840" w:code="1"/>
          <w:pgMar w:top="1440" w:right="1440" w:bottom="1440" w:left="1440" w:header="706" w:footer="706" w:gutter="0"/>
          <w:cols w:space="708"/>
          <w:titlePg/>
          <w:docGrid w:linePitch="326"/>
        </w:sectPr>
      </w:pPr>
      <w:bookmarkStart w:id="63" w:name="conclusions"/>
      <w:bookmarkStart w:id="64" w:name="_Toc43500192"/>
      <w:r>
        <w:lastRenderedPageBreak/>
        <w:t>Conclusions</w:t>
      </w:r>
      <w:bookmarkEnd w:id="63"/>
      <w:bookmarkEnd w:id="64"/>
    </w:p>
    <w:p w:rsidR="00F97DBB" w:rsidRDefault="00F97DBB">
      <w:pPr>
        <w:pStyle w:val="Heading7"/>
      </w:pPr>
    </w:p>
    <w:p w:rsidR="00F97DBB" w:rsidRDefault="003521FB">
      <w:pPr>
        <w:pStyle w:val="Heading8"/>
      </w:pPr>
      <w:bookmarkStart w:id="65" w:name="the-forwater-network"/>
      <w:r>
        <w:t xml:space="preserve">The </w:t>
      </w:r>
      <w:proofErr w:type="spellStart"/>
      <w:r>
        <w:t>forWater</w:t>
      </w:r>
      <w:proofErr w:type="spellEnd"/>
      <w:r>
        <w:t xml:space="preserve"> Network</w:t>
      </w:r>
      <w:bookmarkEnd w:id="65"/>
    </w:p>
    <w:p w:rsidR="00F97DBB" w:rsidRDefault="003521FB">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rsidR="00F97DBB" w:rsidRDefault="003521FB">
      <w:pPr>
        <w:pStyle w:val="Heading8"/>
      </w:pPr>
      <w:bookmarkStart w:id="66" w:name="X264f14d3eae9d18c35d78736d0a098750021930"/>
      <w:r>
        <w:t>Greater Victoria Regional Water Supply System</w:t>
      </w:r>
      <w:bookmarkEnd w:id="66"/>
    </w:p>
    <w:p w:rsidR="00F97DBB" w:rsidRDefault="003521FB">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F97DBB" w:rsidRDefault="003521FB">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F97DBB" w:rsidRDefault="003521FB">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F97DBB" w:rsidRDefault="003521FB">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transfer and limit streamflow diversion to the winter (November to approximately April). The </w:t>
      </w:r>
      <w:r>
        <w:lastRenderedPageBreak/>
        <w:t>Leech Tunnel was constructed in the 1980’s to transfer Leech River water into the Sooke Reservoir. The Tunnel is not currently operational, and it’s anticipated that inter-basin transfer won’t be required until 2050 or later.</w:t>
      </w:r>
    </w:p>
    <w:p w:rsidR="00F97DBB" w:rsidRDefault="003521FB">
      <w:pPr>
        <w:pStyle w:val="Heading8"/>
      </w:pPr>
      <w:bookmarkStart w:id="67" w:name="leech-river-watershed-site-details"/>
      <w:r>
        <w:t>Leech River Watershed Site Details</w:t>
      </w:r>
      <w:bookmarkEnd w:id="67"/>
    </w:p>
    <w:p w:rsidR="00F97DBB" w:rsidRDefault="003521FB">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rsidR="00F97DBB" w:rsidRDefault="003521FB">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w:t>
      </w:r>
      <w:r>
        <w:lastRenderedPageBreak/>
        <w:t>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F97DBB" w:rsidRDefault="003521FB">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w:t>
      </w:r>
      <w:proofErr w:type="gramStart"/>
      <w:r>
        <w:t>October,</w:t>
      </w:r>
      <w:proofErr w:type="gramEnd"/>
      <w:r>
        <w:t xml:space="preserve"> 2003) (Ussery and AECOM </w:t>
      </w:r>
      <w:hyperlink w:anchor="ref-Ussery2015">
        <w:r>
          <w:rPr>
            <w:rStyle w:val="Hyperlink"/>
          </w:rPr>
          <w:t>2015</w:t>
        </w:r>
      </w:hyperlink>
      <w:r>
        <w:t>). However, the rating curve at this historic gauging station was not verified over time and hydraulic action rendered it fairly unreliable.</w:t>
      </w:r>
    </w:p>
    <w:p w:rsidR="00F97DBB" w:rsidRDefault="003521FB">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w:t>
      </w:r>
      <w:r>
        <w:lastRenderedPageBreak/>
        <w:t>and magnitude of flows, is an essential component to multiple barrier approach to ensuring clean drinking water.</w:t>
      </w:r>
    </w:p>
    <w:p w:rsidR="00F97DBB" w:rsidRDefault="003521FB">
      <w:pPr>
        <w:pStyle w:val="Heading9"/>
      </w:pPr>
      <w:bookmarkStart w:id="68" w:name="installation-monitoring-sites"/>
      <w:r>
        <w:t>Installation / monitoring sites</w:t>
      </w:r>
      <w:bookmarkEnd w:id="68"/>
    </w:p>
    <w:p w:rsidR="00F97DBB" w:rsidRDefault="003521FB">
      <w:r>
        <w:t>Six sites were selected across the Leech Water Supply Area. The six research sites represent five nested catchments and the entire water supply area basin defined from the point of (future) diversion, the Leech Tunnel.</w:t>
      </w:r>
    </w:p>
    <w:p w:rsidR="00F97DBB" w:rsidRDefault="003521FB">
      <w:r>
        <w:rPr>
          <w:b/>
          <w:i/>
        </w:rPr>
        <w:t>Weeks Outlet</w:t>
      </w:r>
    </w:p>
    <w:p w:rsidR="00F97DBB" w:rsidRDefault="003521FB">
      <w:r>
        <w:t>The Weeks Outlet research site monitors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rsidR="00F97DBB" w:rsidRDefault="003521FB">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rsidR="00F97DBB" w:rsidRDefault="003521FB">
      <w:r>
        <w:t> </w:t>
      </w:r>
    </w:p>
    <w:p w:rsidR="00F97DBB" w:rsidRDefault="003521FB">
      <w:r>
        <w:rPr>
          <w:b/>
          <w:i/>
        </w:rPr>
        <w:lastRenderedPageBreak/>
        <w:t>Chris Creek</w:t>
      </w:r>
    </w:p>
    <w:p w:rsidR="00F97DBB" w:rsidRDefault="003521FB">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rsidR="00F97DBB" w:rsidRDefault="003521FB">
      <w:r>
        <w:t> </w:t>
      </w:r>
    </w:p>
    <w:p w:rsidR="00F97DBB" w:rsidRDefault="003521FB">
      <w:r>
        <w:rPr>
          <w:b/>
          <w:i/>
        </w:rPr>
        <w:t>Leech Head</w:t>
      </w:r>
    </w:p>
    <w:p w:rsidR="00F97DBB" w:rsidRDefault="003521FB">
      <w:r>
        <w:t>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rsidR="00F97DBB" w:rsidRDefault="003521FB">
      <w:r>
        <w:t> </w:t>
      </w:r>
    </w:p>
    <w:p w:rsidR="00F97DBB" w:rsidRDefault="003521FB">
      <w:r>
        <w:rPr>
          <w:b/>
          <w:i/>
        </w:rPr>
        <w:t>Cragg Creek</w:t>
      </w:r>
    </w:p>
    <w:p w:rsidR="00F97DBB" w:rsidRDefault="003521FB">
      <w:r>
        <w:t>Cragg Creek is a mainstem river that originates in the northeast of the Leech River watershed. Cragg Creek is a 4th order stream and this research site location has a drainage area of approximately 37 km</w:t>
      </w:r>
      <w:r>
        <w:rPr>
          <w:vertAlign w:val="superscript"/>
        </w:rPr>
        <w:t>2</w:t>
      </w:r>
      <w:r>
        <w:t xml:space="preserve">, which includes Jarvis Lake (15 ha). The Cragg Creek research station </w:t>
      </w:r>
      <w:r>
        <w:lastRenderedPageBreak/>
        <w:t>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rsidR="00F97DBB" w:rsidRDefault="003521FB">
      <w:r>
        <w:t> </w:t>
      </w:r>
    </w:p>
    <w:p w:rsidR="00F97DBB" w:rsidRDefault="003521FB">
      <w:r>
        <w:rPr>
          <w:b/>
          <w:i/>
        </w:rPr>
        <w:t>West Leech</w:t>
      </w:r>
    </w:p>
    <w:p w:rsidR="00F97DBB" w:rsidRDefault="003521FB">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rsidR="00F97DBB" w:rsidRDefault="003521FB">
      <w:r>
        <w:t> </w:t>
      </w:r>
    </w:p>
    <w:p w:rsidR="00F97DBB" w:rsidRDefault="003521FB">
      <w:r>
        <w:rPr>
          <w:b/>
          <w:i/>
        </w:rPr>
        <w:t>Leech Tunnel</w:t>
      </w:r>
    </w:p>
    <w:p w:rsidR="00F97DBB" w:rsidRDefault="003521FB">
      <w:r>
        <w:t>This research site is at the point of future diversion, the Leech Tunnel. The Leech River is 5th order, and this research site has a drainage area of approximately 99 km</w:t>
      </w:r>
      <w:r>
        <w:rPr>
          <w:vertAlign w:val="superscript"/>
        </w:rPr>
        <w:t>2</w:t>
      </w:r>
      <w:r>
        <w:t xml:space="preserve">. The stream bed here is dominated by Schist bedrock and boulders. The bedrock in the center of the channel is deeply </w:t>
      </w:r>
      <w:r>
        <w:lastRenderedPageBreak/>
        <w:t>incised, but overall the river is wider than is is deep. The Tunnel site is approximately 1km downstream of the West Leech confluence.</w:t>
      </w:r>
    </w:p>
    <w:p w:rsidR="00F97DBB" w:rsidRDefault="003521FB">
      <w:pPr>
        <w:pStyle w:val="Heading8"/>
      </w:pPr>
      <w:bookmarkStart w:id="69" w:name="extended-methods"/>
      <w:r>
        <w:t>Extended Methods</w:t>
      </w:r>
      <w:bookmarkEnd w:id="69"/>
    </w:p>
    <w:p w:rsidR="00F97DBB" w:rsidRDefault="003521FB">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F97DBB" w:rsidRDefault="003521FB">
      <w:r>
        <w:t>Siphon sampler background – separate from vertical rack? Mark’s suggestion</w:t>
      </w:r>
    </w:p>
    <w:p w:rsidR="00F97DBB" w:rsidRDefault="003521FB">
      <w:r>
        <w:rPr>
          <w:b/>
          <w:i/>
        </w:rPr>
        <w:t>Vertical racks</w:t>
      </w:r>
    </w:p>
    <w:p w:rsidR="00F97DBB" w:rsidRDefault="003521FB">
      <w:r>
        <w:rPr>
          <w:i/>
        </w:rPr>
        <w:t>Passive water sampling on the rising limb of hydrograph</w:t>
      </w:r>
    </w:p>
    <w:p w:rsidR="00F97DBB" w:rsidRDefault="003521FB">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rsidR="00F97DBB" w:rsidRDefault="003521FB">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w:t>
      </w:r>
      <w:r>
        <w:lastRenderedPageBreak/>
        <w:t>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F97DBB" w:rsidRDefault="003521FB">
      <w:r>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rsidR="00F97DBB" w:rsidRDefault="003521FB">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rsidR="00F97DBB" w:rsidRDefault="003521FB">
      <w:r>
        <w:rPr>
          <w:i/>
        </w:rPr>
        <w:t>Benefits, challenges and assumptions</w:t>
      </w:r>
    </w:p>
    <w:p w:rsidR="00F97DBB" w:rsidRDefault="003521FB">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w:t>
      </w:r>
      <w:r>
        <w:lastRenderedPageBreak/>
        <w:t>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rsidR="00F97DBB" w:rsidRDefault="003521FB">
      <w:pPr>
        <w:pStyle w:val="Heading8"/>
      </w:pPr>
      <w:bookmarkStart w:id="70" w:name="field-protocol"/>
      <w:r>
        <w:t>Field protocol</w:t>
      </w:r>
      <w:bookmarkEnd w:id="70"/>
    </w:p>
    <w:p w:rsidR="00F97DBB" w:rsidRDefault="003521FB">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F97DBB" w:rsidRDefault="003521FB">
      <w:r>
        <w:t> </w:t>
      </w:r>
    </w:p>
    <w:p w:rsidR="00F97DBB" w:rsidRDefault="003521FB">
      <w:pPr>
        <w:pStyle w:val="Heading8"/>
      </w:pPr>
      <w:bookmarkStart w:id="71" w:name="X4e3eb70344da6a931ae15671e47b67ae69cdd36"/>
      <w:r>
        <w:t>Prototype for falling limb passive sampling</w:t>
      </w:r>
      <w:bookmarkEnd w:id="71"/>
    </w:p>
    <w:p w:rsidR="00F97DBB" w:rsidRDefault="003521FB">
      <w:r>
        <w:rPr>
          <w:i/>
        </w:rPr>
        <w:t>Development of a modified siphon sampler designed for passive water collection on the falling limb of hydrograph</w:t>
      </w:r>
    </w:p>
    <w:p w:rsidR="00F97DBB" w:rsidRDefault="003521FB">
      <w:r>
        <w:t xml:space="preserve">In keeping with goals of low-cost, low-powered passive sampling, a falling-limb sampler was designed based on principles of the rising limb siphon sampler. The rising limb sampler collects </w:t>
      </w:r>
      <w:r>
        <w:lastRenderedPageBreak/>
        <w:t>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F97DBB" w:rsidRDefault="003521FB">
      <w:pPr>
        <w:pStyle w:val="Heading8"/>
      </w:pPr>
      <w:bookmarkStart w:id="72" w:name="collaborative-sampling"/>
      <w:r>
        <w:t>Collaborative sampling</w:t>
      </w:r>
      <w:bookmarkEnd w:id="72"/>
    </w:p>
    <w:p w:rsidR="00F97DBB" w:rsidRDefault="003521FB">
      <w:pPr>
        <w:pStyle w:val="Heading9"/>
      </w:pPr>
      <w:bookmarkStart w:id="73" w:name="Xff9c1916dd8d278b07e9d95ebf125bc565f5754"/>
      <w:r>
        <w:t>forWater-coordinated treatability analyses sites</w:t>
      </w:r>
      <w:bookmarkEnd w:id="73"/>
    </w:p>
    <w:p w:rsidR="00F97DBB" w:rsidRDefault="003521FB">
      <w:r>
        <w:lastRenderedPageBreak/>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F97DBB" w:rsidRDefault="003521FB">
      <w:pPr>
        <w:numPr>
          <w:ilvl w:val="0"/>
          <w:numId w:val="46"/>
        </w:numPr>
      </w:pPr>
      <w:r>
        <w:t>Leech River at the future point of diversion (near Leech Tunnel inlet)</w:t>
      </w:r>
    </w:p>
    <w:p w:rsidR="00F97DBB" w:rsidRDefault="003521FB">
      <w:pPr>
        <w:numPr>
          <w:ilvl w:val="0"/>
          <w:numId w:val="46"/>
        </w:numPr>
      </w:pPr>
      <w:r>
        <w:t>Deception Reservoir, downstream from Deception Gulch (outlet of Leech Tunnel)</w:t>
      </w:r>
    </w:p>
    <w:p w:rsidR="00F97DBB" w:rsidRDefault="003521FB">
      <w:pPr>
        <w:numPr>
          <w:ilvl w:val="0"/>
          <w:numId w:val="46"/>
        </w:numPr>
      </w:pPr>
      <w:r>
        <w:t>Rithet Creek (main tributary to Sooke Reservoir)</w:t>
      </w:r>
    </w:p>
    <w:p w:rsidR="00F97DBB" w:rsidRDefault="003521FB">
      <w:pPr>
        <w:numPr>
          <w:ilvl w:val="0"/>
          <w:numId w:val="46"/>
        </w:numPr>
      </w:pPr>
      <w:r>
        <w:t>Judge Creek (2nd largest tributary to Sooke Reservoir)</w:t>
      </w:r>
    </w:p>
    <w:p w:rsidR="00F97DBB" w:rsidRDefault="003521FB">
      <w:r>
        <w:t> </w:t>
      </w:r>
    </w:p>
    <w:p w:rsidR="00F97DBB" w:rsidRDefault="003521FB">
      <w:r>
        <w:t>These sites were selected to represent future supplemental source water , the future balancing reservoir between the Leech and Sooke water supply areas, and the current tributary source waters to the Sooke Reservoir.</w:t>
      </w:r>
    </w:p>
    <w:p w:rsidR="00F97DBB" w:rsidRDefault="003521FB">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F97DBB" w:rsidRDefault="003521FB">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F97DBB" w:rsidRDefault="003521FB">
      <w:pPr>
        <w:pStyle w:val="Heading9"/>
      </w:pPr>
      <w:bookmarkStart w:id="74" w:name="sampling-for-metals-on-behalf-of-the-crd"/>
      <w:r>
        <w:t>Sampling for Metals on behalf of the CRD</w:t>
      </w:r>
      <w:bookmarkEnd w:id="74"/>
    </w:p>
    <w:p w:rsidR="00F97DBB" w:rsidRDefault="003521FB">
      <w:r>
        <w:lastRenderedPageBreak/>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F97DBB" w:rsidRDefault="003521FB">
      <w:r>
        <w:t> </w:t>
      </w:r>
    </w:p>
    <w:p w:rsidR="00F97DBB" w:rsidRDefault="003521FB">
      <w:pPr>
        <w:pStyle w:val="Heading8"/>
      </w:pPr>
      <w:bookmarkStart w:id="75" w:name="results-extended"/>
      <w:r>
        <w:t>Results extended</w:t>
      </w:r>
      <w:bookmarkEnd w:id="75"/>
    </w:p>
    <w:p w:rsidR="00F97DBB" w:rsidRDefault="003521FB">
      <w:pPr>
        <w:pStyle w:val="Heading9"/>
      </w:pPr>
      <w:bookmarkStart w:id="76" w:name="malahat-5-year-weather"/>
      <w:r>
        <w:t>Malahat 5 year weather</w:t>
      </w:r>
      <w:bookmarkEnd w:id="76"/>
    </w:p>
    <w:p w:rsidR="00F97DBB" w:rsidRDefault="003521FB">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28 shows Malahat weather data, which are summarized in Table 17.</w:t>
      </w:r>
    </w:p>
    <w:p w:rsidR="00F97DBB" w:rsidRDefault="003521FB">
      <w:pPr>
        <w:pStyle w:val="SourceCode"/>
      </w:pPr>
      <w:r>
        <w:rPr>
          <w:rStyle w:val="NormalTok"/>
        </w:rPr>
        <w:t>fig_cap =</w:t>
      </w:r>
      <w:r>
        <w:rPr>
          <w:rStyle w:val="StringTok"/>
        </w:rPr>
        <w:t xml:space="preserve"> "</w:t>
      </w:r>
      <w:r>
        <w:rPr>
          <w:rStyle w:val="CharTok"/>
        </w:rPr>
        <w:t>\\</w:t>
      </w:r>
      <w:r>
        <w:rPr>
          <w:rStyle w:val="StringTok"/>
        </w:rPr>
        <w:t>label{fig:WxMalahat} *Five year weather from nearby Malahat station (MoTI ID 62091).*"</w:t>
      </w:r>
      <w:r>
        <w:br/>
      </w:r>
      <w:r>
        <w:br/>
      </w:r>
      <w:r>
        <w:rPr>
          <w:rStyle w:val="NormalTok"/>
        </w:rPr>
        <w:t>knitr</w:t>
      </w:r>
      <w:r>
        <w:rPr>
          <w:rStyle w:val="OperatorTok"/>
        </w:rPr>
        <w:t>::</w:t>
      </w:r>
      <w:r>
        <w:rPr>
          <w:rStyle w:val="KeywordTok"/>
        </w:rPr>
        <w:t>include_graphics</w:t>
      </w:r>
      <w:r>
        <w:rPr>
          <w:rStyle w:val="NormalTok"/>
        </w:rPr>
        <w:t>(</w:t>
      </w:r>
      <w:r>
        <w:rPr>
          <w:rStyle w:val="StringTok"/>
        </w:rPr>
        <w:t>"R-outputs_UBC-forWater-MSc_HMc/figures/Wx_Malahat.png"</w:t>
      </w:r>
      <w:r>
        <w:rPr>
          <w:rStyle w:val="NormalTok"/>
        </w:rPr>
        <w:t>)</w:t>
      </w:r>
    </w:p>
    <w:p w:rsidR="00F97DBB" w:rsidRDefault="003521FB" w:rsidP="00D27C0C">
      <w:pPr>
        <w:spacing w:line="240" w:lineRule="auto"/>
      </w:pPr>
      <w:r>
        <w:rPr>
          <w:noProof/>
        </w:rPr>
        <w:lastRenderedPageBreak/>
        <w:drawing>
          <wp:inline distT="0" distB="0" distL="0" distR="0">
            <wp:extent cx="5943600" cy="3668888"/>
            <wp:effectExtent l="0" t="0" r="0" b="0"/>
            <wp:docPr id="28" name="Picture" descr="Figure 28: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41"/>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D27C0C">
      <w:pPr>
        <w:spacing w:line="240" w:lineRule="auto"/>
      </w:pPr>
      <w:r>
        <w:t xml:space="preserve">Figure 28:  </w:t>
      </w:r>
      <w:r>
        <w:rPr>
          <w:i/>
        </w:rPr>
        <w:t>Five year weather from nearby Malahat station (MoTI ID 62091).</w:t>
      </w:r>
    </w:p>
    <w:p w:rsidR="00F97DBB" w:rsidRDefault="003521FB">
      <w:r>
        <w:t> </w:t>
      </w:r>
    </w:p>
    <w:p w:rsidR="009F25D8" w:rsidRDefault="009F25D8"/>
    <w:p w:rsidR="009F25D8" w:rsidRDefault="009F25D8"/>
    <w:p w:rsidR="009F25D8" w:rsidRDefault="009F25D8"/>
    <w:p w:rsidR="00F97DBB" w:rsidRDefault="003521FB">
      <w:r>
        <w:t xml:space="preserve">Table 17: </w:t>
      </w:r>
      <w:r>
        <w:rPr>
          <w:i/>
        </w:rPr>
        <w:t>Annual weather data from Malahat station (MoTI ID 62091)</w:t>
      </w:r>
    </w:p>
    <w:tbl>
      <w:tblPr>
        <w:tblW w:w="0" w:type="pct"/>
        <w:tblLook w:val="07E0" w:firstRow="1" w:lastRow="1" w:firstColumn="1" w:lastColumn="1" w:noHBand="1" w:noVBand="1"/>
        <w:tblCaption w:val="Table 17: Annual weather data from Malahat station (MoTI ID 62091)"/>
      </w:tblPr>
      <w:tblGrid>
        <w:gridCol w:w="696"/>
        <w:gridCol w:w="2169"/>
        <w:gridCol w:w="2125"/>
        <w:gridCol w:w="1631"/>
      </w:tblGrid>
      <w:tr w:rsidR="00F97DBB">
        <w:tc>
          <w:tcPr>
            <w:tcW w:w="0" w:type="auto"/>
            <w:tcBorders>
              <w:bottom w:val="single" w:sz="0" w:space="0" w:color="auto"/>
            </w:tcBorders>
            <w:vAlign w:val="bottom"/>
          </w:tcPr>
          <w:p w:rsidR="00F97DBB" w:rsidRDefault="003521FB" w:rsidP="00D27C0C">
            <w:pPr>
              <w:spacing w:line="240" w:lineRule="auto"/>
              <w:jc w:val="right"/>
            </w:pPr>
            <w:r>
              <w:t>year</w:t>
            </w:r>
          </w:p>
        </w:tc>
        <w:tc>
          <w:tcPr>
            <w:tcW w:w="0" w:type="auto"/>
            <w:tcBorders>
              <w:bottom w:val="single" w:sz="0" w:space="0" w:color="auto"/>
            </w:tcBorders>
            <w:vAlign w:val="bottom"/>
          </w:tcPr>
          <w:p w:rsidR="00F97DBB" w:rsidRDefault="003521FB" w:rsidP="00D27C0C">
            <w:pPr>
              <w:spacing w:line="240" w:lineRule="auto"/>
              <w:jc w:val="right"/>
            </w:pPr>
            <w:r>
              <w:t>annual precip. (mm)</w:t>
            </w:r>
          </w:p>
        </w:tc>
        <w:tc>
          <w:tcPr>
            <w:tcW w:w="0" w:type="auto"/>
            <w:tcBorders>
              <w:bottom w:val="single" w:sz="0" w:space="0" w:color="auto"/>
            </w:tcBorders>
            <w:vAlign w:val="bottom"/>
          </w:tcPr>
          <w:p w:rsidR="00F97DBB" w:rsidRDefault="003521FB" w:rsidP="00D27C0C">
            <w:pPr>
              <w:spacing w:line="240" w:lineRule="auto"/>
              <w:jc w:val="right"/>
            </w:pPr>
            <w:r>
              <w:t>mean air temp. (°C)</w:t>
            </w:r>
          </w:p>
        </w:tc>
        <w:tc>
          <w:tcPr>
            <w:tcW w:w="0" w:type="auto"/>
            <w:tcBorders>
              <w:bottom w:val="single" w:sz="0" w:space="0" w:color="auto"/>
            </w:tcBorders>
            <w:vAlign w:val="bottom"/>
          </w:tcPr>
          <w:p w:rsidR="00F97DBB" w:rsidRDefault="003521FB" w:rsidP="00D27C0C">
            <w:pPr>
              <w:spacing w:line="240" w:lineRule="auto"/>
              <w:jc w:val="right"/>
            </w:pPr>
            <w:r>
              <w:t>std.dev. (± °C)</w:t>
            </w:r>
          </w:p>
        </w:tc>
      </w:tr>
      <w:tr w:rsidR="00F97DBB">
        <w:tc>
          <w:tcPr>
            <w:tcW w:w="0" w:type="auto"/>
          </w:tcPr>
          <w:p w:rsidR="00F97DBB" w:rsidRDefault="003521FB" w:rsidP="00D27C0C">
            <w:pPr>
              <w:spacing w:line="240" w:lineRule="auto"/>
              <w:jc w:val="right"/>
            </w:pPr>
            <w:r>
              <w:t>2014</w:t>
            </w:r>
          </w:p>
        </w:tc>
        <w:tc>
          <w:tcPr>
            <w:tcW w:w="0" w:type="auto"/>
          </w:tcPr>
          <w:p w:rsidR="00F97DBB" w:rsidRDefault="003521FB" w:rsidP="00D27C0C">
            <w:pPr>
              <w:spacing w:line="240" w:lineRule="auto"/>
              <w:jc w:val="right"/>
            </w:pPr>
            <w:r>
              <w:t>1260</w:t>
            </w:r>
          </w:p>
        </w:tc>
        <w:tc>
          <w:tcPr>
            <w:tcW w:w="0" w:type="auto"/>
          </w:tcPr>
          <w:p w:rsidR="00F97DBB" w:rsidRDefault="003521FB" w:rsidP="00D27C0C">
            <w:pPr>
              <w:spacing w:line="240" w:lineRule="auto"/>
              <w:jc w:val="right"/>
            </w:pPr>
            <w:r>
              <w:t>10.6</w:t>
            </w:r>
          </w:p>
        </w:tc>
        <w:tc>
          <w:tcPr>
            <w:tcW w:w="0" w:type="auto"/>
          </w:tcPr>
          <w:p w:rsidR="00F97DBB" w:rsidRDefault="003521FB" w:rsidP="00D27C0C">
            <w:pPr>
              <w:spacing w:line="240" w:lineRule="auto"/>
              <w:jc w:val="right"/>
            </w:pPr>
            <w:r>
              <w:t>6.7</w:t>
            </w:r>
          </w:p>
        </w:tc>
      </w:tr>
      <w:tr w:rsidR="00F97DBB">
        <w:tc>
          <w:tcPr>
            <w:tcW w:w="0" w:type="auto"/>
          </w:tcPr>
          <w:p w:rsidR="00F97DBB" w:rsidRDefault="003521FB" w:rsidP="00D27C0C">
            <w:pPr>
              <w:spacing w:line="240" w:lineRule="auto"/>
              <w:jc w:val="right"/>
            </w:pPr>
            <w:r>
              <w:t>2015</w:t>
            </w:r>
          </w:p>
        </w:tc>
        <w:tc>
          <w:tcPr>
            <w:tcW w:w="0" w:type="auto"/>
          </w:tcPr>
          <w:p w:rsidR="00F97DBB" w:rsidRDefault="003521FB" w:rsidP="00D27C0C">
            <w:pPr>
              <w:spacing w:line="240" w:lineRule="auto"/>
              <w:jc w:val="right"/>
            </w:pPr>
            <w:r>
              <w:t>1281</w:t>
            </w:r>
          </w:p>
        </w:tc>
        <w:tc>
          <w:tcPr>
            <w:tcW w:w="0" w:type="auto"/>
          </w:tcPr>
          <w:p w:rsidR="00F97DBB" w:rsidRDefault="003521FB" w:rsidP="00D27C0C">
            <w:pPr>
              <w:spacing w:line="240" w:lineRule="auto"/>
              <w:jc w:val="right"/>
            </w:pPr>
            <w:r>
              <w:t>11.3</w:t>
            </w:r>
          </w:p>
        </w:tc>
        <w:tc>
          <w:tcPr>
            <w:tcW w:w="0" w:type="auto"/>
          </w:tcPr>
          <w:p w:rsidR="00F97DBB" w:rsidRDefault="003521FB" w:rsidP="00D27C0C">
            <w:pPr>
              <w:spacing w:line="240" w:lineRule="auto"/>
              <w:jc w:val="right"/>
            </w:pPr>
            <w:r>
              <w:t>6.3</w:t>
            </w:r>
          </w:p>
        </w:tc>
      </w:tr>
      <w:tr w:rsidR="00F97DBB">
        <w:tc>
          <w:tcPr>
            <w:tcW w:w="0" w:type="auto"/>
          </w:tcPr>
          <w:p w:rsidR="00F97DBB" w:rsidRDefault="003521FB" w:rsidP="00D27C0C">
            <w:pPr>
              <w:spacing w:line="240" w:lineRule="auto"/>
              <w:jc w:val="right"/>
            </w:pPr>
            <w:r>
              <w:t>2016</w:t>
            </w:r>
          </w:p>
        </w:tc>
        <w:tc>
          <w:tcPr>
            <w:tcW w:w="0" w:type="auto"/>
          </w:tcPr>
          <w:p w:rsidR="00F97DBB" w:rsidRDefault="003521FB" w:rsidP="00D27C0C">
            <w:pPr>
              <w:spacing w:line="240" w:lineRule="auto"/>
              <w:jc w:val="right"/>
            </w:pPr>
            <w:r>
              <w:t>1526</w:t>
            </w:r>
          </w:p>
        </w:tc>
        <w:tc>
          <w:tcPr>
            <w:tcW w:w="0" w:type="auto"/>
          </w:tcPr>
          <w:p w:rsidR="00F97DBB" w:rsidRDefault="003521FB" w:rsidP="00D27C0C">
            <w:pPr>
              <w:spacing w:line="240" w:lineRule="auto"/>
              <w:jc w:val="right"/>
            </w:pPr>
            <w:r>
              <w:t>10.6</w:t>
            </w:r>
          </w:p>
        </w:tc>
        <w:tc>
          <w:tcPr>
            <w:tcW w:w="0" w:type="auto"/>
          </w:tcPr>
          <w:p w:rsidR="00F97DBB" w:rsidRDefault="003521FB" w:rsidP="00D27C0C">
            <w:pPr>
              <w:spacing w:line="240" w:lineRule="auto"/>
              <w:jc w:val="right"/>
            </w:pPr>
            <w:r>
              <w:t>6.2</w:t>
            </w:r>
          </w:p>
        </w:tc>
      </w:tr>
      <w:tr w:rsidR="00F97DBB">
        <w:tc>
          <w:tcPr>
            <w:tcW w:w="0" w:type="auto"/>
          </w:tcPr>
          <w:p w:rsidR="00F97DBB" w:rsidRDefault="003521FB" w:rsidP="00D27C0C">
            <w:pPr>
              <w:spacing w:line="240" w:lineRule="auto"/>
              <w:jc w:val="right"/>
            </w:pPr>
            <w:r>
              <w:t>2017</w:t>
            </w:r>
          </w:p>
        </w:tc>
        <w:tc>
          <w:tcPr>
            <w:tcW w:w="0" w:type="auto"/>
          </w:tcPr>
          <w:p w:rsidR="00F97DBB" w:rsidRDefault="003521FB" w:rsidP="00D27C0C">
            <w:pPr>
              <w:spacing w:line="240" w:lineRule="auto"/>
              <w:jc w:val="right"/>
            </w:pPr>
            <w:r>
              <w:t>1331</w:t>
            </w:r>
          </w:p>
        </w:tc>
        <w:tc>
          <w:tcPr>
            <w:tcW w:w="0" w:type="auto"/>
          </w:tcPr>
          <w:p w:rsidR="00F97DBB" w:rsidRDefault="003521FB" w:rsidP="00D27C0C">
            <w:pPr>
              <w:spacing w:line="240" w:lineRule="auto"/>
              <w:jc w:val="right"/>
            </w:pPr>
            <w:r>
              <w:t>10.5</w:t>
            </w:r>
          </w:p>
        </w:tc>
        <w:tc>
          <w:tcPr>
            <w:tcW w:w="0" w:type="auto"/>
          </w:tcPr>
          <w:p w:rsidR="00F97DBB" w:rsidRDefault="003521FB" w:rsidP="00D27C0C">
            <w:pPr>
              <w:spacing w:line="240" w:lineRule="auto"/>
              <w:jc w:val="right"/>
            </w:pPr>
            <w:r>
              <w:t>7.1</w:t>
            </w:r>
          </w:p>
        </w:tc>
      </w:tr>
      <w:tr w:rsidR="00F97DBB">
        <w:tc>
          <w:tcPr>
            <w:tcW w:w="0" w:type="auto"/>
          </w:tcPr>
          <w:p w:rsidR="00F97DBB" w:rsidRDefault="003521FB" w:rsidP="00D27C0C">
            <w:pPr>
              <w:spacing w:line="240" w:lineRule="auto"/>
              <w:jc w:val="right"/>
            </w:pPr>
            <w:r>
              <w:t>2018</w:t>
            </w:r>
          </w:p>
        </w:tc>
        <w:tc>
          <w:tcPr>
            <w:tcW w:w="0" w:type="auto"/>
          </w:tcPr>
          <w:p w:rsidR="00F97DBB" w:rsidRDefault="003521FB" w:rsidP="00D27C0C">
            <w:pPr>
              <w:spacing w:line="240" w:lineRule="auto"/>
              <w:jc w:val="right"/>
            </w:pPr>
            <w:r>
              <w:t>1636</w:t>
            </w:r>
          </w:p>
        </w:tc>
        <w:tc>
          <w:tcPr>
            <w:tcW w:w="0" w:type="auto"/>
          </w:tcPr>
          <w:p w:rsidR="00F97DBB" w:rsidRDefault="003521FB" w:rsidP="00D27C0C">
            <w:pPr>
              <w:spacing w:line="240" w:lineRule="auto"/>
              <w:jc w:val="right"/>
            </w:pPr>
            <w:r>
              <w:t>10.6</w:t>
            </w:r>
          </w:p>
        </w:tc>
        <w:tc>
          <w:tcPr>
            <w:tcW w:w="0" w:type="auto"/>
          </w:tcPr>
          <w:p w:rsidR="00F97DBB" w:rsidRDefault="003521FB" w:rsidP="00D27C0C">
            <w:pPr>
              <w:spacing w:line="240" w:lineRule="auto"/>
              <w:jc w:val="right"/>
            </w:pPr>
            <w:r>
              <w:t>6.6</w:t>
            </w:r>
          </w:p>
        </w:tc>
      </w:tr>
      <w:tr w:rsidR="00F97DBB">
        <w:tc>
          <w:tcPr>
            <w:tcW w:w="0" w:type="auto"/>
          </w:tcPr>
          <w:p w:rsidR="00F97DBB" w:rsidRDefault="003521FB" w:rsidP="00D27C0C">
            <w:pPr>
              <w:spacing w:line="240" w:lineRule="auto"/>
              <w:jc w:val="right"/>
            </w:pPr>
            <w:r>
              <w:t>2019</w:t>
            </w:r>
          </w:p>
        </w:tc>
        <w:tc>
          <w:tcPr>
            <w:tcW w:w="0" w:type="auto"/>
          </w:tcPr>
          <w:p w:rsidR="00F97DBB" w:rsidRDefault="003521FB" w:rsidP="00D27C0C">
            <w:pPr>
              <w:spacing w:line="240" w:lineRule="auto"/>
              <w:jc w:val="right"/>
            </w:pPr>
            <w:r>
              <w:t>1494</w:t>
            </w:r>
          </w:p>
        </w:tc>
        <w:tc>
          <w:tcPr>
            <w:tcW w:w="0" w:type="auto"/>
          </w:tcPr>
          <w:p w:rsidR="00F97DBB" w:rsidRDefault="003521FB" w:rsidP="00D27C0C">
            <w:pPr>
              <w:spacing w:line="240" w:lineRule="auto"/>
              <w:jc w:val="right"/>
            </w:pPr>
            <w:r>
              <w:t>10.1</w:t>
            </w:r>
          </w:p>
        </w:tc>
        <w:tc>
          <w:tcPr>
            <w:tcW w:w="0" w:type="auto"/>
          </w:tcPr>
          <w:p w:rsidR="00F97DBB" w:rsidRDefault="003521FB" w:rsidP="00D27C0C">
            <w:pPr>
              <w:spacing w:line="240" w:lineRule="auto"/>
              <w:jc w:val="right"/>
            </w:pPr>
            <w:r>
              <w:t>6.3</w:t>
            </w:r>
          </w:p>
        </w:tc>
      </w:tr>
    </w:tbl>
    <w:p w:rsidR="00F97DBB" w:rsidRDefault="003521FB">
      <w:r>
        <w:t> </w:t>
      </w:r>
    </w:p>
    <w:p w:rsidR="00F97DBB" w:rsidRDefault="003521FB">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29). Table (tab:MalahatTest) summarizes the results Wilcoxon rank sum test comparing these two sets. Based on this two-set, two-year comparison, it was determined that precipitation during the 2018-2019 period was different than the 2016-2017 period.</w:t>
      </w:r>
    </w:p>
    <w:p w:rsidR="00F97DBB" w:rsidRDefault="003521FB" w:rsidP="00D27C0C">
      <w:pPr>
        <w:spacing w:line="240" w:lineRule="auto"/>
      </w:pPr>
      <w:r>
        <w:rPr>
          <w:noProof/>
        </w:rPr>
        <w:drawing>
          <wp:inline distT="0" distB="0" distL="0" distR="0">
            <wp:extent cx="5943600" cy="3668888"/>
            <wp:effectExtent l="0" t="0" r="0" b="0"/>
            <wp:docPr id="29" name="Picture" descr="Figure 29: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D27C0C">
      <w:pPr>
        <w:spacing w:line="240" w:lineRule="auto"/>
      </w:pPr>
      <w:r>
        <w:t xml:space="preserve">Figure 29:  </w:t>
      </w:r>
      <w:r>
        <w:rPr>
          <w:i/>
        </w:rPr>
        <w:t>Weather from the Malahat station for two year periods prior to and during this study (MoTI ID 62091).</w:t>
      </w:r>
    </w:p>
    <w:p w:rsidR="00F97DBB" w:rsidRDefault="003521FB">
      <w:r>
        <w:t> </w:t>
      </w:r>
    </w:p>
    <w:p w:rsidR="00F97DBB" w:rsidRDefault="003521FB">
      <w:r>
        <w:t xml:space="preserve">Table 18: </w:t>
      </w:r>
      <w:r>
        <w:rPr>
          <w:i/>
        </w:rPr>
        <w:t>Results of Wilcoxon test for Malahat weather data before and during the study period</w:t>
      </w:r>
    </w:p>
    <w:tbl>
      <w:tblPr>
        <w:tblW w:w="0" w:type="pct"/>
        <w:tblLook w:val="07E0" w:firstRow="1" w:lastRow="1" w:firstColumn="1" w:lastColumn="1" w:noHBand="1" w:noVBand="1"/>
        <w:tblCaption w:val="Table 18: Results of Wilcoxon test for Malahat weather data before and during the study period"/>
      </w:tblPr>
      <w:tblGrid>
        <w:gridCol w:w="1336"/>
        <w:gridCol w:w="1543"/>
        <w:gridCol w:w="1309"/>
      </w:tblGrid>
      <w:tr w:rsidR="00F97DBB">
        <w:tc>
          <w:tcPr>
            <w:tcW w:w="0" w:type="auto"/>
            <w:tcBorders>
              <w:bottom w:val="single" w:sz="0" w:space="0" w:color="auto"/>
            </w:tcBorders>
            <w:vAlign w:val="bottom"/>
          </w:tcPr>
          <w:p w:rsidR="00F97DBB" w:rsidRDefault="003521FB" w:rsidP="00D27C0C">
            <w:pPr>
              <w:spacing w:line="240" w:lineRule="auto"/>
            </w:pPr>
            <w:r>
              <w:t>Parameter</w:t>
            </w:r>
          </w:p>
        </w:tc>
        <w:tc>
          <w:tcPr>
            <w:tcW w:w="0" w:type="auto"/>
            <w:tcBorders>
              <w:bottom w:val="single" w:sz="0" w:space="0" w:color="auto"/>
            </w:tcBorders>
            <w:vAlign w:val="bottom"/>
          </w:tcPr>
          <w:p w:rsidR="00F97DBB" w:rsidRDefault="003521FB" w:rsidP="00D27C0C">
            <w:pPr>
              <w:spacing w:line="240" w:lineRule="auto"/>
              <w:jc w:val="right"/>
            </w:pPr>
            <w:r>
              <w:t>p.value</w:t>
            </w:r>
          </w:p>
        </w:tc>
        <w:tc>
          <w:tcPr>
            <w:tcW w:w="0" w:type="auto"/>
            <w:tcBorders>
              <w:bottom w:val="single" w:sz="0" w:space="0" w:color="auto"/>
            </w:tcBorders>
            <w:vAlign w:val="bottom"/>
          </w:tcPr>
          <w:p w:rsidR="00F97DBB" w:rsidRDefault="003521FB" w:rsidP="00D27C0C">
            <w:pPr>
              <w:spacing w:line="240" w:lineRule="auto"/>
            </w:pPr>
            <w:r>
              <w:t>signifcance</w:t>
            </w:r>
          </w:p>
        </w:tc>
      </w:tr>
      <w:tr w:rsidR="00F97DBB">
        <w:tc>
          <w:tcPr>
            <w:tcW w:w="0" w:type="auto"/>
          </w:tcPr>
          <w:p w:rsidR="00F97DBB" w:rsidRDefault="003521FB" w:rsidP="00D27C0C">
            <w:pPr>
              <w:spacing w:line="240" w:lineRule="auto"/>
            </w:pPr>
            <w:r>
              <w:t>rain</w:t>
            </w:r>
          </w:p>
        </w:tc>
        <w:tc>
          <w:tcPr>
            <w:tcW w:w="0" w:type="auto"/>
          </w:tcPr>
          <w:p w:rsidR="00F97DBB" w:rsidRDefault="003521FB" w:rsidP="00D27C0C">
            <w:pPr>
              <w:spacing w:line="240" w:lineRule="auto"/>
              <w:jc w:val="right"/>
            </w:pPr>
            <w:r>
              <w:t>1.910000e-10</w:t>
            </w:r>
          </w:p>
        </w:tc>
        <w:tc>
          <w:tcPr>
            <w:tcW w:w="0" w:type="auto"/>
          </w:tcPr>
          <w:p w:rsidR="00F97DBB" w:rsidRDefault="003521FB" w:rsidP="00D27C0C">
            <w:pPr>
              <w:spacing w:line="240" w:lineRule="auto"/>
            </w:pPr>
            <w:r>
              <w:t>at 99%</w:t>
            </w:r>
          </w:p>
        </w:tc>
      </w:tr>
      <w:tr w:rsidR="00F97DBB">
        <w:tc>
          <w:tcPr>
            <w:tcW w:w="0" w:type="auto"/>
          </w:tcPr>
          <w:p w:rsidR="00F97DBB" w:rsidRDefault="003521FB" w:rsidP="00D27C0C">
            <w:pPr>
              <w:spacing w:line="240" w:lineRule="auto"/>
            </w:pPr>
            <w:r>
              <w:t>temp_mean</w:t>
            </w:r>
          </w:p>
        </w:tc>
        <w:tc>
          <w:tcPr>
            <w:tcW w:w="0" w:type="auto"/>
          </w:tcPr>
          <w:p w:rsidR="00F97DBB" w:rsidRDefault="003521FB" w:rsidP="00D27C0C">
            <w:pPr>
              <w:spacing w:line="240" w:lineRule="auto"/>
              <w:jc w:val="right"/>
            </w:pPr>
            <w:r>
              <w:t>3.904246e-01</w:t>
            </w:r>
          </w:p>
        </w:tc>
        <w:tc>
          <w:tcPr>
            <w:tcW w:w="0" w:type="auto"/>
          </w:tcPr>
          <w:p w:rsidR="00F97DBB" w:rsidRDefault="003521FB" w:rsidP="00D27C0C">
            <w:pPr>
              <w:spacing w:line="240" w:lineRule="auto"/>
            </w:pPr>
            <w:r>
              <w:t>NA</w:t>
            </w:r>
          </w:p>
        </w:tc>
      </w:tr>
      <w:tr w:rsidR="00F97DBB">
        <w:tc>
          <w:tcPr>
            <w:tcW w:w="0" w:type="auto"/>
          </w:tcPr>
          <w:p w:rsidR="00F97DBB" w:rsidRDefault="003521FB" w:rsidP="00D27C0C">
            <w:pPr>
              <w:spacing w:line="240" w:lineRule="auto"/>
            </w:pPr>
            <w:r>
              <w:t>temp_min</w:t>
            </w:r>
          </w:p>
        </w:tc>
        <w:tc>
          <w:tcPr>
            <w:tcW w:w="0" w:type="auto"/>
          </w:tcPr>
          <w:p w:rsidR="00F97DBB" w:rsidRDefault="003521FB" w:rsidP="00D27C0C">
            <w:pPr>
              <w:spacing w:line="240" w:lineRule="auto"/>
              <w:jc w:val="right"/>
            </w:pPr>
            <w:r>
              <w:t>3.826166e-01</w:t>
            </w:r>
          </w:p>
        </w:tc>
        <w:tc>
          <w:tcPr>
            <w:tcW w:w="0" w:type="auto"/>
          </w:tcPr>
          <w:p w:rsidR="00F97DBB" w:rsidRDefault="003521FB" w:rsidP="00D27C0C">
            <w:pPr>
              <w:spacing w:line="240" w:lineRule="auto"/>
            </w:pPr>
            <w:r>
              <w:t>NA</w:t>
            </w:r>
          </w:p>
        </w:tc>
      </w:tr>
      <w:tr w:rsidR="00F97DBB">
        <w:tc>
          <w:tcPr>
            <w:tcW w:w="0" w:type="auto"/>
          </w:tcPr>
          <w:p w:rsidR="00F97DBB" w:rsidRDefault="003521FB" w:rsidP="00D27C0C">
            <w:pPr>
              <w:spacing w:line="240" w:lineRule="auto"/>
            </w:pPr>
            <w:r>
              <w:t>temp_max</w:t>
            </w:r>
          </w:p>
        </w:tc>
        <w:tc>
          <w:tcPr>
            <w:tcW w:w="0" w:type="auto"/>
          </w:tcPr>
          <w:p w:rsidR="00F97DBB" w:rsidRDefault="003521FB" w:rsidP="00D27C0C">
            <w:pPr>
              <w:spacing w:line="240" w:lineRule="auto"/>
              <w:jc w:val="right"/>
            </w:pPr>
            <w:r>
              <w:t>4.694509e-01</w:t>
            </w:r>
          </w:p>
        </w:tc>
        <w:tc>
          <w:tcPr>
            <w:tcW w:w="0" w:type="auto"/>
          </w:tcPr>
          <w:p w:rsidR="00F97DBB" w:rsidRDefault="003521FB" w:rsidP="00D27C0C">
            <w:pPr>
              <w:spacing w:line="240" w:lineRule="auto"/>
            </w:pPr>
            <w:r>
              <w:t>NA</w:t>
            </w:r>
          </w:p>
        </w:tc>
      </w:tr>
    </w:tbl>
    <w:p w:rsidR="00F97DBB" w:rsidRDefault="003521FB">
      <w:r>
        <w:t> </w:t>
      </w:r>
    </w:p>
    <w:p w:rsidR="009F25D8" w:rsidRDefault="009F25D8"/>
    <w:p w:rsidR="00F97DBB" w:rsidRDefault="003521FB">
      <w:pPr>
        <w:pStyle w:val="Heading9"/>
      </w:pPr>
      <w:bookmarkStart w:id="77" w:name="Xce8fa8365ce60c173c7cf963ead1de6f5cbd7c4"/>
      <w:r>
        <w:lastRenderedPageBreak/>
        <w:t>DOC association with other water quality parameters</w:t>
      </w:r>
      <w:bookmarkEnd w:id="77"/>
    </w:p>
    <w:p w:rsidR="00F97DBB" w:rsidRDefault="003521FB">
      <w:r>
        <w:rPr>
          <w:b/>
          <w:i/>
        </w:rPr>
        <w:t>Metals &amp; DOC</w:t>
      </w:r>
    </w:p>
    <w:p w:rsidR="00F97DBB" w:rsidRDefault="003521FB">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30 shows DOC with total metals in μg/L, and Figure 31 shows metals in mg/L).</w:t>
      </w:r>
    </w:p>
    <w:p w:rsidR="009F25D8" w:rsidRDefault="009F25D8"/>
    <w:p w:rsidR="00F97DBB" w:rsidRDefault="003521FB">
      <w:r>
        <w:rPr>
          <w:noProof/>
        </w:rPr>
        <w:lastRenderedPageBreak/>
        <w:drawing>
          <wp:inline distT="0" distB="0" distL="0" distR="0">
            <wp:extent cx="5943600" cy="3668888"/>
            <wp:effectExtent l="0" t="0" r="0" b="0"/>
            <wp:docPr id="30" name="Picture" descr="Figure 30: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
        <w:t xml:space="preserve">Figure 30:  </w:t>
      </w:r>
      <w:r>
        <w:rPr>
          <w:i/>
        </w:rPr>
        <w:t>Concentrations of total metals (in µg/L) and dissolved organic carbon.</w:t>
      </w:r>
    </w:p>
    <w:p w:rsidR="00F97DBB" w:rsidRDefault="003521FB">
      <w:r>
        <w:t> </w:t>
      </w:r>
    </w:p>
    <w:p w:rsidR="00F97DBB" w:rsidRDefault="003521FB" w:rsidP="009F25D8">
      <w:pPr>
        <w:spacing w:line="240" w:lineRule="auto"/>
      </w:pPr>
      <w:r>
        <w:rPr>
          <w:noProof/>
        </w:rPr>
        <w:lastRenderedPageBreak/>
        <w:drawing>
          <wp:inline distT="0" distB="0" distL="0" distR="0">
            <wp:extent cx="5943600" cy="3668888"/>
            <wp:effectExtent l="0" t="0" r="0" b="0"/>
            <wp:docPr id="31" name="Picture" descr="Figure 31: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4"/>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3521FB" w:rsidP="009F25D8">
      <w:pPr>
        <w:spacing w:line="240" w:lineRule="auto"/>
      </w:pPr>
      <w:r>
        <w:t xml:space="preserve">Figure 31:  </w:t>
      </w:r>
      <w:r>
        <w:rPr>
          <w:i/>
        </w:rPr>
        <w:t>Concentrations of total metals (in mg/L) and dissolved organic carbon.</w:t>
      </w:r>
    </w:p>
    <w:p w:rsidR="00F97DBB" w:rsidRDefault="003521FB">
      <w:r>
        <w:t> </w:t>
      </w:r>
    </w:p>
    <w:p w:rsidR="009F25D8" w:rsidRDefault="009F25D8"/>
    <w:p w:rsidR="009F25D8" w:rsidRDefault="009F25D8"/>
    <w:p w:rsidR="00F97DBB" w:rsidRDefault="003521FB">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9F25D8" w:rsidRDefault="009F25D8"/>
    <w:p w:rsidR="00F97DBB" w:rsidRDefault="003521FB">
      <w:r>
        <w:t> </w:t>
      </w:r>
    </w:p>
    <w:p w:rsidR="00F97DBB" w:rsidRDefault="003521FB">
      <w:r>
        <w:lastRenderedPageBreak/>
        <w:t xml:space="preserve">Table 19: </w:t>
      </w:r>
      <w:r>
        <w:rPr>
          <w:i/>
        </w:rPr>
        <w:t>Relationships between total metals with dissolved organic carbon</w:t>
      </w:r>
    </w:p>
    <w:tbl>
      <w:tblPr>
        <w:tblW w:w="0" w:type="pct"/>
        <w:tblLook w:val="07E0" w:firstRow="1" w:lastRow="1" w:firstColumn="1" w:lastColumn="1" w:noHBand="1" w:noVBand="1"/>
        <w:tblCaption w:val="Table 19: Relationships between total metals with dissolved organic carbon"/>
      </w:tblPr>
      <w:tblGrid>
        <w:gridCol w:w="2523"/>
        <w:gridCol w:w="715"/>
        <w:gridCol w:w="777"/>
        <w:gridCol w:w="837"/>
        <w:gridCol w:w="1280"/>
        <w:gridCol w:w="1191"/>
      </w:tblGrid>
      <w:tr w:rsidR="00F97DBB" w:rsidRPr="00D27C0C">
        <w:tc>
          <w:tcPr>
            <w:tcW w:w="0" w:type="auto"/>
            <w:tcBorders>
              <w:bottom w:val="single" w:sz="0" w:space="0" w:color="auto"/>
            </w:tcBorders>
            <w:vAlign w:val="bottom"/>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Metal</w:t>
            </w:r>
          </w:p>
        </w:tc>
        <w:tc>
          <w:tcPr>
            <w:tcW w:w="0" w:type="auto"/>
            <w:tcBorders>
              <w:bottom w:val="single" w:sz="0" w:space="0" w:color="auto"/>
            </w:tcBorders>
            <w:vAlign w:val="bottom"/>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unit</w:t>
            </w:r>
          </w:p>
        </w:tc>
        <w:tc>
          <w:tcPr>
            <w:tcW w:w="0" w:type="auto"/>
            <w:tcBorders>
              <w:bottom w:val="single" w:sz="0" w:space="0" w:color="auto"/>
            </w:tcBorders>
            <w:vAlign w:val="bottom"/>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count</w:t>
            </w:r>
          </w:p>
        </w:tc>
        <w:tc>
          <w:tcPr>
            <w:tcW w:w="0" w:type="auto"/>
            <w:tcBorders>
              <w:bottom w:val="single" w:sz="0" w:space="0" w:color="auto"/>
            </w:tcBorders>
            <w:vAlign w:val="bottom"/>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slope</w:t>
            </w:r>
          </w:p>
        </w:tc>
        <w:tc>
          <w:tcPr>
            <w:tcW w:w="0" w:type="auto"/>
            <w:tcBorders>
              <w:bottom w:val="single" w:sz="0" w:space="0" w:color="auto"/>
            </w:tcBorders>
            <w:vAlign w:val="bottom"/>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Y intercept</w:t>
            </w:r>
          </w:p>
        </w:tc>
        <w:tc>
          <w:tcPr>
            <w:tcW w:w="0" w:type="auto"/>
            <w:tcBorders>
              <w:bottom w:val="single" w:sz="0" w:space="0" w:color="auto"/>
            </w:tcBorders>
            <w:vAlign w:val="bottom"/>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R squared</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Mercury (Hg)</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3</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0.9998</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Iron (Fe)</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30.86</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-74.47</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0.6933</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Manganese (Mn)</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18</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4.38</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-21.41</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0.5939</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Aluminum (Al)</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20.13</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-1.21</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0.3965</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Barium (Ba)</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0.22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2.28</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0.2251</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Copper (Cu)</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39</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0.06</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0.40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0.1762</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Arsenic (As)</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14</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0.14</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0.1112</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Strontium (Sr)</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0.69</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12.21</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0.0445</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Silicon (Si)</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ug/L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-37.45</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2433.98</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0.0383</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Magnesium (Mg)</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mg/L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0.01</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0.55</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0.0298</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Potassium (K)</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mg/L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32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-0.01</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0.17</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0.0216</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Hardness (CaCO3)</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mg/L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41</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0.19</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7.87</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0.0153</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Calcium (Ca)</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mg/L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42</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0.04</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2.30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0.0095</w:t>
            </w:r>
          </w:p>
        </w:tc>
      </w:tr>
      <w:tr w:rsidR="00F97DBB" w:rsidRPr="00D27C0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Total Sodium (Na)</w:t>
            </w:r>
          </w:p>
        </w:tc>
        <w:tc>
          <w:tcPr>
            <w:tcW w:w="0" w:type="auto"/>
          </w:tcPr>
          <w:p w:rsidR="00F97DBB" w:rsidRPr="00D27C0C" w:rsidRDefault="003521FB" w:rsidP="00D27C0C">
            <w:pPr>
              <w:spacing w:line="240" w:lineRule="auto"/>
              <w:rPr>
                <w:rFonts w:asciiTheme="minorHAnsi" w:hAnsiTheme="minorHAnsi" w:cstheme="minorHAnsi"/>
              </w:rPr>
            </w:pPr>
            <w:r w:rsidRPr="00D27C0C">
              <w:rPr>
                <w:rFonts w:asciiTheme="minorHAnsi" w:hAnsiTheme="minorHAnsi" w:cstheme="minorHAnsi"/>
              </w:rPr>
              <w:t>mg/L</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37</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0.03</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1.70</w:t>
            </w:r>
          </w:p>
        </w:tc>
        <w:tc>
          <w:tcPr>
            <w:tcW w:w="0" w:type="auto"/>
          </w:tcPr>
          <w:p w:rsidR="00F97DBB" w:rsidRPr="00D27C0C" w:rsidRDefault="003521FB" w:rsidP="00D27C0C">
            <w:pPr>
              <w:spacing w:line="240" w:lineRule="auto"/>
              <w:jc w:val="right"/>
              <w:rPr>
                <w:rFonts w:asciiTheme="minorHAnsi" w:hAnsiTheme="minorHAnsi" w:cstheme="minorHAnsi"/>
              </w:rPr>
            </w:pPr>
            <w:r w:rsidRPr="00D27C0C">
              <w:rPr>
                <w:rFonts w:asciiTheme="minorHAnsi" w:hAnsiTheme="minorHAnsi" w:cstheme="minorHAnsi"/>
              </w:rPr>
              <w:t>0.0081</w:t>
            </w:r>
          </w:p>
        </w:tc>
      </w:tr>
    </w:tbl>
    <w:p w:rsidR="00F97DBB" w:rsidRDefault="003521FB">
      <w:r>
        <w:t> </w:t>
      </w:r>
    </w:p>
    <w:p w:rsidR="00F97DBB" w:rsidRDefault="003521FB">
      <w:r>
        <w:rPr>
          <w:b/>
          <w:i/>
        </w:rPr>
        <w:t>Nitrate &amp; DOC</w:t>
      </w:r>
    </w:p>
    <w:p w:rsidR="009F25D8" w:rsidRDefault="003521FB" w:rsidP="009F25D8">
      <w:r>
        <w:t>Each sample that was analyzed on the Spectrolyser resulted in an estimate of DOC and nitrate concentrations based on sample UV-Vis light absorption. Estimated concentrations of nitrate were positively related to DOC concentration (Figure 32).</w:t>
      </w:r>
      <w:r w:rsidR="009F25D8">
        <w:t xml:space="preserve"> </w:t>
      </w:r>
      <w:r w:rsidR="009F25D8">
        <w:t xml:space="preserve">UV </w:t>
      </w:r>
      <w:proofErr w:type="gramStart"/>
      <w:r w:rsidR="009F25D8">
        <w:t>absorbance based</w:t>
      </w:r>
      <w:proofErr w:type="gramEnd"/>
      <w:r w:rsidR="009F25D8">
        <w:t xml:space="preserve"> estimations of DOC concentration were more strongly correlated to nitrate estimates (Figure 33).</w:t>
      </w:r>
    </w:p>
    <w:p w:rsidR="00F97DBB" w:rsidRDefault="00F97DBB"/>
    <w:p w:rsidR="00F97DBB" w:rsidRDefault="003521FB" w:rsidP="009F25D8">
      <w:r>
        <w:lastRenderedPageBreak/>
        <w:t> </w:t>
      </w:r>
      <w:r>
        <w:rPr>
          <w:noProof/>
        </w:rPr>
        <w:drawing>
          <wp:inline distT="0" distB="0" distL="0" distR="0">
            <wp:extent cx="4953000" cy="3057406"/>
            <wp:effectExtent l="0" t="0" r="0" b="0"/>
            <wp:docPr id="32" name="Picture" descr="Figure 32: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45"/>
                    <a:stretch>
                      <a:fillRect/>
                    </a:stretch>
                  </pic:blipFill>
                  <pic:spPr bwMode="auto">
                    <a:xfrm>
                      <a:off x="0" y="0"/>
                      <a:ext cx="4977089" cy="3072276"/>
                    </a:xfrm>
                    <a:prstGeom prst="rect">
                      <a:avLst/>
                    </a:prstGeom>
                    <a:noFill/>
                    <a:ln w="9525">
                      <a:noFill/>
                      <a:headEnd/>
                      <a:tailEnd/>
                    </a:ln>
                  </pic:spPr>
                </pic:pic>
              </a:graphicData>
            </a:graphic>
          </wp:inline>
        </w:drawing>
      </w:r>
    </w:p>
    <w:p w:rsidR="00F97DBB" w:rsidRDefault="003521FB" w:rsidP="009F25D8">
      <w:pPr>
        <w:spacing w:line="240" w:lineRule="auto"/>
      </w:pPr>
      <w:r>
        <w:t xml:space="preserve">Figure 32:  </w:t>
      </w:r>
      <w:r>
        <w:rPr>
          <w:i/>
        </w:rPr>
        <w:t>Concentration of nitrate (estimated via UV-Vis absorption) and dissolved organic carbon.</w:t>
      </w:r>
    </w:p>
    <w:p w:rsidR="00F97DBB" w:rsidRDefault="003521FB">
      <w:r>
        <w:t> </w:t>
      </w:r>
    </w:p>
    <w:p w:rsidR="00F97DBB" w:rsidRDefault="003521FB" w:rsidP="009F25D8">
      <w:pPr>
        <w:spacing w:line="240" w:lineRule="auto"/>
      </w:pPr>
      <w:r>
        <w:t> </w:t>
      </w:r>
      <w:r>
        <w:rPr>
          <w:noProof/>
        </w:rPr>
        <w:drawing>
          <wp:inline distT="0" distB="0" distL="0" distR="0">
            <wp:extent cx="4619625" cy="2851619"/>
            <wp:effectExtent l="0" t="0" r="0" b="6350"/>
            <wp:docPr id="33" name="Picture" descr="Figure 33: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46"/>
                    <a:stretch>
                      <a:fillRect/>
                    </a:stretch>
                  </pic:blipFill>
                  <pic:spPr bwMode="auto">
                    <a:xfrm>
                      <a:off x="0" y="0"/>
                      <a:ext cx="4635377" cy="2861343"/>
                    </a:xfrm>
                    <a:prstGeom prst="rect">
                      <a:avLst/>
                    </a:prstGeom>
                    <a:noFill/>
                    <a:ln w="9525">
                      <a:noFill/>
                      <a:headEnd/>
                      <a:tailEnd/>
                    </a:ln>
                  </pic:spPr>
                </pic:pic>
              </a:graphicData>
            </a:graphic>
          </wp:inline>
        </w:drawing>
      </w:r>
    </w:p>
    <w:p w:rsidR="00F97DBB" w:rsidRDefault="003521FB" w:rsidP="009F25D8">
      <w:pPr>
        <w:spacing w:line="240" w:lineRule="auto"/>
      </w:pPr>
      <w:r>
        <w:t xml:space="preserve">Figure 33:  </w:t>
      </w:r>
      <w:r>
        <w:rPr>
          <w:i/>
        </w:rPr>
        <w:t>Concentration of nitrate and dissolved organic carbon, both estimated via UV-Vis absorption.</w:t>
      </w:r>
    </w:p>
    <w:p w:rsidR="00F97DBB" w:rsidRDefault="003521FB">
      <w:r>
        <w:t> </w:t>
      </w:r>
    </w:p>
    <w:p w:rsidR="00F97DBB" w:rsidRDefault="003521FB">
      <w:r>
        <w:rPr>
          <w:b/>
          <w:i/>
        </w:rPr>
        <w:lastRenderedPageBreak/>
        <w:t>Treatability &amp; DOC</w:t>
      </w:r>
    </w:p>
    <w:p w:rsidR="00F97DBB" w:rsidRDefault="003521FB">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34). The relatively stronger correlation between DBP-FPs and UV-254 indicates that while DOM concentration is an important indicator of source water treatability challenges, the aromaticity of source water NOM may be an even more important driver.</w:t>
      </w:r>
    </w:p>
    <w:p w:rsidR="00F97DBB" w:rsidRDefault="003521FB">
      <w:r>
        <w:t> </w:t>
      </w:r>
    </w:p>
    <w:p w:rsidR="00F97DBB" w:rsidRDefault="003521FB" w:rsidP="009F25D8">
      <w:pPr>
        <w:spacing w:line="360" w:lineRule="auto"/>
      </w:pPr>
      <w:r>
        <w:rPr>
          <w:noProof/>
        </w:rPr>
        <w:lastRenderedPageBreak/>
        <w:drawing>
          <wp:inline distT="0" distB="0" distL="0" distR="0">
            <wp:extent cx="5457825" cy="7017203"/>
            <wp:effectExtent l="0" t="0" r="0" b="0"/>
            <wp:docPr id="34" name="Picture" descr="Figure 34: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47"/>
                    <a:stretch>
                      <a:fillRect/>
                    </a:stretch>
                  </pic:blipFill>
                  <pic:spPr bwMode="auto">
                    <a:xfrm>
                      <a:off x="0" y="0"/>
                      <a:ext cx="5467329" cy="7029423"/>
                    </a:xfrm>
                    <a:prstGeom prst="rect">
                      <a:avLst/>
                    </a:prstGeom>
                    <a:noFill/>
                    <a:ln w="9525">
                      <a:noFill/>
                      <a:headEnd/>
                      <a:tailEnd/>
                    </a:ln>
                  </pic:spPr>
                </pic:pic>
              </a:graphicData>
            </a:graphic>
          </wp:inline>
        </w:drawing>
      </w:r>
    </w:p>
    <w:p w:rsidR="00F97DBB" w:rsidRDefault="003521FB" w:rsidP="009F25D8">
      <w:pPr>
        <w:spacing w:line="240" w:lineRule="auto"/>
      </w:pPr>
      <w:r>
        <w:t xml:space="preserve">Figure 34:  </w:t>
      </w:r>
      <w:r>
        <w:rPr>
          <w:i/>
        </w:rPr>
        <w:t>Plots of disinfection by-product formation potentials (DBP-FPs) with dissolved organic carbon (left column) and UV absorbance at 254 nm (right column). Samples collected at four sites on two occasions.</w:t>
      </w:r>
    </w:p>
    <w:p w:rsidR="00F97DBB" w:rsidRDefault="003521FB">
      <w:r>
        <w:lastRenderedPageBreak/>
        <w:t xml:space="preserve"> 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F97DBB" w:rsidRDefault="003521FB">
      <w:r>
        <w:t> </w:t>
      </w:r>
    </w:p>
    <w:p w:rsidR="00F97DBB" w:rsidRDefault="003521FB" w:rsidP="00485F5C">
      <w:pPr>
        <w:numPr>
          <w:ilvl w:val="0"/>
          <w:numId w:val="47"/>
        </w:numPr>
      </w:pPr>
      <w:r>
        <w:t xml:space="preserve">add comparison of treatability metrics at Tunnel versus Sooke </w:t>
      </w:r>
      <w:proofErr w:type="spellStart"/>
      <w:r>
        <w:t>Tribs</w:t>
      </w:r>
      <w:proofErr w:type="spellEnd"/>
    </w:p>
    <w:p w:rsidR="00F97DBB" w:rsidRDefault="003521FB">
      <w:r>
        <w:rPr>
          <w:b/>
          <w:i/>
        </w:rPr>
        <w:t>?</w:t>
      </w:r>
    </w:p>
    <w:p w:rsidR="00F97DBB" w:rsidRDefault="003521FB">
      <w:pPr>
        <w:numPr>
          <w:ilvl w:val="0"/>
          <w:numId w:val="48"/>
        </w:numPr>
      </w:pPr>
      <w:r>
        <w:t>Gauging Streamflow (?)</w:t>
      </w:r>
    </w:p>
    <w:p w:rsidR="00F97DBB" w:rsidRDefault="003521FB">
      <w:pPr>
        <w:numPr>
          <w:ilvl w:val="0"/>
          <w:numId w:val="48"/>
        </w:numPr>
      </w:pPr>
      <w:r>
        <w:t>Instrument calibration</w:t>
      </w:r>
    </w:p>
    <w:p w:rsidR="00F97DBB" w:rsidRDefault="003521FB">
      <w:pPr>
        <w:numPr>
          <w:ilvl w:val="0"/>
          <w:numId w:val="48"/>
        </w:numPr>
      </w:pPr>
      <w:r>
        <w:t>Calibration verification (cal vers)</w:t>
      </w:r>
    </w:p>
    <w:p w:rsidR="00F97DBB" w:rsidRDefault="003521FB">
      <w:pPr>
        <w:pStyle w:val="Heading1"/>
      </w:pPr>
      <w:bookmarkStart w:id="78" w:name="references-1"/>
      <w:bookmarkStart w:id="79" w:name="_Toc43500193"/>
      <w:r>
        <w:lastRenderedPageBreak/>
        <w:t>References</w:t>
      </w:r>
      <w:bookmarkEnd w:id="78"/>
      <w:bookmarkEnd w:id="79"/>
    </w:p>
    <w:p w:rsidR="00F97DBB" w:rsidRDefault="003521FB" w:rsidP="00D27C0C">
      <w:pPr>
        <w:spacing w:after="240" w:line="360" w:lineRule="auto"/>
      </w:pPr>
      <w:bookmarkStart w:id="80" w:name="ref-Abbott2018"/>
      <w:bookmarkStart w:id="81"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48">
        <w:r>
          <w:rPr>
            <w:rStyle w:val="Hyperlink"/>
          </w:rPr>
          <w:t>https://doi.org/10.1111/ele.12897</w:t>
        </w:r>
      </w:hyperlink>
      <w:r>
        <w:t>.</w:t>
      </w:r>
    </w:p>
    <w:p w:rsidR="00F97DBB" w:rsidRDefault="003521FB" w:rsidP="00D27C0C">
      <w:pPr>
        <w:spacing w:after="240" w:line="360" w:lineRule="auto"/>
      </w:pPr>
      <w:bookmarkStart w:id="82" w:name="ref-Aiken2011"/>
      <w:bookmarkEnd w:id="80"/>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9">
        <w:r>
          <w:rPr>
            <w:rStyle w:val="Hyperlink"/>
          </w:rPr>
          <w:t>https://doi.org/10.1021/es103992s</w:t>
        </w:r>
      </w:hyperlink>
      <w:r>
        <w:t>.</w:t>
      </w:r>
    </w:p>
    <w:p w:rsidR="00F97DBB" w:rsidRDefault="003521FB" w:rsidP="00D27C0C">
      <w:pPr>
        <w:spacing w:after="240" w:line="360" w:lineRule="auto"/>
      </w:pPr>
      <w:bookmarkStart w:id="83" w:name="ref-Avagyan2014"/>
      <w:bookmarkEnd w:id="82"/>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0">
        <w:r>
          <w:rPr>
            <w:rStyle w:val="Hyperlink"/>
          </w:rPr>
          <w:t>https://doi.org/10.1016/j.jhydrol.2014.05.060</w:t>
        </w:r>
      </w:hyperlink>
      <w:r>
        <w:t>.</w:t>
      </w:r>
    </w:p>
    <w:p w:rsidR="00F97DBB" w:rsidRDefault="003521FB" w:rsidP="00D27C0C">
      <w:pPr>
        <w:spacing w:after="240" w:line="360" w:lineRule="auto"/>
      </w:pPr>
      <w:bookmarkStart w:id="84" w:name="ref-BC2019"/>
      <w:bookmarkEnd w:id="83"/>
      <w:r>
        <w:t xml:space="preserve">British Columbia Ministry of Environment. 2017. “Source Drinking Water Quality Guidelines: Guideline Summary.” Victoria, B.C.: Prov. B.C. </w:t>
      </w:r>
      <w:hyperlink r:id="rId51">
        <w:r>
          <w:rPr>
            <w:rStyle w:val="Hyperlink"/>
          </w:rPr>
          <w:t>https://www2.gov.bc.ca/gov/content/governments/organizational-structure/ministries-organizations/ministries/environment-climate-change</w:t>
        </w:r>
      </w:hyperlink>
      <w:r>
        <w:t>.</w:t>
      </w:r>
    </w:p>
    <w:p w:rsidR="00F97DBB" w:rsidRDefault="003521FB" w:rsidP="00D27C0C">
      <w:pPr>
        <w:spacing w:after="240" w:line="360" w:lineRule="auto"/>
      </w:pPr>
      <w:bookmarkStart w:id="85" w:name="ref-CCME2004"/>
      <w:bookmarkEnd w:id="84"/>
      <w:r>
        <w:t>Canadian Council of Ministers of the Environment. 2004. “From source to tap : guidance on the multi-barrier approach to safe drinking water.”</w:t>
      </w:r>
    </w:p>
    <w:p w:rsidR="00F97DBB" w:rsidRDefault="003521FB" w:rsidP="00D27C0C">
      <w:pPr>
        <w:spacing w:after="240" w:line="360" w:lineRule="auto"/>
      </w:pPr>
      <w:bookmarkStart w:id="86" w:name="ref-Chow2008"/>
      <w:bookmarkEnd w:id="85"/>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2">
        <w:r>
          <w:rPr>
            <w:rStyle w:val="Hyperlink"/>
          </w:rPr>
          <w:t>https://doi.org/10.2166/aqua.2008.064</w:t>
        </w:r>
      </w:hyperlink>
      <w:r>
        <w:t>.</w:t>
      </w:r>
    </w:p>
    <w:p w:rsidR="00F97DBB" w:rsidRDefault="003521FB" w:rsidP="00D27C0C">
      <w:pPr>
        <w:spacing w:after="240" w:line="360" w:lineRule="auto"/>
      </w:pPr>
      <w:bookmarkStart w:id="87" w:name="ref-CapitalRegionDistrict2017"/>
      <w:bookmarkEnd w:id="86"/>
      <w:r>
        <w:t xml:space="preserve">CRD. 2017. “Regional Water Supply 2017 Strategic Plan.” Victoria, B.C.: Capital Region District, Integrated Water Services. </w:t>
      </w:r>
      <w:hyperlink r:id="rId53">
        <w:r>
          <w:rPr>
            <w:rStyle w:val="Hyperlink"/>
          </w:rPr>
          <w:t>https://www.crd.bc.ca/project/past-capital-projects-and-initiatives/water-supply-plan</w:t>
        </w:r>
      </w:hyperlink>
      <w:r>
        <w:t>.</w:t>
      </w:r>
    </w:p>
    <w:p w:rsidR="00F97DBB" w:rsidRDefault="003521FB" w:rsidP="00D27C0C">
      <w:pPr>
        <w:spacing w:after="240" w:line="360" w:lineRule="auto"/>
      </w:pPr>
      <w:bookmarkStart w:id="88" w:name="ref-CRD2019"/>
      <w:bookmarkEnd w:id="87"/>
      <w:r>
        <w:lastRenderedPageBreak/>
        <w:t xml:space="preserve">———. 2019. “Leech Water Supply Area Restoration Update: Report to Regional Water Supply Commission (Wednesday, June 19, 2019).” Victoria, B.C.: Capital Regional District. </w:t>
      </w:r>
      <w:hyperlink r:id="rId54">
        <w:r>
          <w:rPr>
            <w:rStyle w:val="Hyperlink"/>
          </w:rPr>
          <w:t>https://doi.org/IWSS-297445977-5079</w:t>
        </w:r>
      </w:hyperlink>
      <w:r>
        <w:t>.</w:t>
      </w:r>
    </w:p>
    <w:p w:rsidR="00F97DBB" w:rsidRDefault="003521FB" w:rsidP="00D27C0C">
      <w:pPr>
        <w:spacing w:after="240" w:line="360" w:lineRule="auto"/>
      </w:pPr>
      <w:bookmarkStart w:id="89" w:name="ref-Creed2015"/>
      <w:bookmarkEnd w:id="88"/>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5">
        <w:r>
          <w:rPr>
            <w:rStyle w:val="Hyperlink"/>
          </w:rPr>
          <w:t>https://doi.org/10.1139/cjfas-2014-0400</w:t>
        </w:r>
      </w:hyperlink>
      <w:r>
        <w:t>.</w:t>
      </w:r>
    </w:p>
    <w:p w:rsidR="00F97DBB" w:rsidRDefault="003521FB" w:rsidP="00D27C0C">
      <w:pPr>
        <w:spacing w:after="240" w:line="360" w:lineRule="auto"/>
      </w:pPr>
      <w:bookmarkStart w:id="90" w:name="ref-MWH2014"/>
      <w:bookmarkEnd w:id="89"/>
      <w:r>
        <w:t xml:space="preserve">Critten, John C. Trussell, Rhodes. Hand, David. Howe, Kerry. Tchobanoglous, George. 2014. </w:t>
      </w:r>
      <w:r>
        <w:rPr>
          <w:i/>
        </w:rPr>
        <w:t>MWH Water Treatment Principles and Design</w:t>
      </w:r>
      <w:r>
        <w:t xml:space="preserve">. </w:t>
      </w:r>
      <w:hyperlink r:id="rId56">
        <w:r>
          <w:rPr>
            <w:rStyle w:val="Hyperlink"/>
          </w:rPr>
          <w:t>https://doi.org/10.1016/B978-0-12-382092-1.00019-1</w:t>
        </w:r>
      </w:hyperlink>
      <w:r>
        <w:t>.</w:t>
      </w:r>
    </w:p>
    <w:p w:rsidR="00F97DBB" w:rsidRDefault="003521FB" w:rsidP="00D27C0C">
      <w:pPr>
        <w:spacing w:after="240" w:line="360" w:lineRule="auto"/>
      </w:pPr>
      <w:bookmarkStart w:id="91" w:name="ref-Delpla2016"/>
      <w:bookmarkEnd w:id="90"/>
      <w:r>
        <w:t xml:space="preserve">Delpla, Ianis, and Manuel J. Rodriguez. 2016. “Experimental disinfection by-product formation potential following rainfall events.” </w:t>
      </w:r>
      <w:r>
        <w:rPr>
          <w:i/>
        </w:rPr>
        <w:t>Water Research</w:t>
      </w:r>
      <w:r>
        <w:t xml:space="preserve"> 104: 340–48. </w:t>
      </w:r>
      <w:hyperlink r:id="rId57">
        <w:r>
          <w:rPr>
            <w:rStyle w:val="Hyperlink"/>
          </w:rPr>
          <w:t>https://doi.org/10.1016/j.watres.2016.08.031</w:t>
        </w:r>
      </w:hyperlink>
      <w:r>
        <w:t>.</w:t>
      </w:r>
    </w:p>
    <w:p w:rsidR="00F97DBB" w:rsidRDefault="003521FB" w:rsidP="00D27C0C">
      <w:pPr>
        <w:spacing w:after="240" w:line="360" w:lineRule="auto"/>
      </w:pPr>
      <w:bookmarkStart w:id="92" w:name="ref-Dudley2003"/>
      <w:bookmarkEnd w:id="91"/>
      <w:r>
        <w:t xml:space="preserve">Dudley, N, and S Stolton. 2003. “Running Pure: The importance of forest protected areas to drinking water.” World Bank / WWF Alliance for Forest Conservation; Sustainable Use. </w:t>
      </w:r>
      <w:hyperlink r:id="rId58" w:anchor="%7D1">
        <w:r>
          <w:rPr>
            <w:rStyle w:val="Hyperlink"/>
          </w:rPr>
          <w:t>http://scholar.google.com/scholar?hl=en{\&amp;}btnG=Search{\&amp;}q=intitle:Running+Pure{\#}1</w:t>
        </w:r>
      </w:hyperlink>
      <w:r>
        <w:t>.</w:t>
      </w:r>
    </w:p>
    <w:p w:rsidR="00F97DBB" w:rsidRDefault="003521FB" w:rsidP="00D27C0C">
      <w:pPr>
        <w:spacing w:after="240" w:line="360" w:lineRule="auto"/>
      </w:pPr>
      <w:bookmarkStart w:id="93" w:name="ref-StdMet2000"/>
      <w:bookmarkEnd w:id="92"/>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59">
        <w:r>
          <w:rPr>
            <w:rStyle w:val="Hyperlink"/>
          </w:rPr>
          <w:t>http://www.standardmethods.org/</w:t>
        </w:r>
      </w:hyperlink>
      <w:r>
        <w:t>.</w:t>
      </w:r>
    </w:p>
    <w:p w:rsidR="00F97DBB" w:rsidRDefault="003521FB" w:rsidP="00D27C0C">
      <w:pPr>
        <w:spacing w:after="240" w:line="360" w:lineRule="auto"/>
      </w:pPr>
      <w:bookmarkStart w:id="94" w:name="ref-Emelko2011"/>
      <w:bookmarkEnd w:id="93"/>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60">
        <w:r>
          <w:rPr>
            <w:rStyle w:val="Hyperlink"/>
          </w:rPr>
          <w:t>https://doi.org/10.1016/j.watres.2010.08.051</w:t>
        </w:r>
      </w:hyperlink>
      <w:r>
        <w:t>.</w:t>
      </w:r>
    </w:p>
    <w:p w:rsidR="00F97DBB" w:rsidRDefault="003521FB" w:rsidP="00D27C0C">
      <w:pPr>
        <w:spacing w:after="240" w:line="360" w:lineRule="auto"/>
      </w:pPr>
      <w:bookmarkStart w:id="95" w:name="ref-Graczyk2000"/>
      <w:bookmarkEnd w:id="94"/>
      <w:r>
        <w:lastRenderedPageBreak/>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61">
        <w:r>
          <w:rPr>
            <w:rStyle w:val="Hyperlink"/>
          </w:rPr>
          <w:t>https://doi.org/10.3133/fs06700</w:t>
        </w:r>
      </w:hyperlink>
      <w:r>
        <w:t>.</w:t>
      </w:r>
    </w:p>
    <w:p w:rsidR="00F97DBB" w:rsidRDefault="003521FB" w:rsidP="00D27C0C">
      <w:pPr>
        <w:spacing w:after="240" w:line="360" w:lineRule="auto"/>
      </w:pPr>
      <w:bookmarkStart w:id="96" w:name="ref-HealthCanada2019"/>
      <w:bookmarkEnd w:id="95"/>
      <w:r>
        <w:t xml:space="preserve">Health Canada. 2019. “Guidance on Natural Organic Matter in Drinking Water.” </w:t>
      </w:r>
      <w:hyperlink r:id="rId62">
        <w:r>
          <w:rPr>
            <w:rStyle w:val="Hyperlink"/>
          </w:rPr>
          <w:t>https://www.canada.ca/content/dam/hc-sc/documents/programs/consultation-organic-matter-drinking-water/NOM20190129-eng.pdf</w:t>
        </w:r>
      </w:hyperlink>
      <w:r>
        <w:t>.</w:t>
      </w:r>
    </w:p>
    <w:p w:rsidR="00F97DBB" w:rsidRDefault="003521FB" w:rsidP="00D27C0C">
      <w:pPr>
        <w:spacing w:after="240" w:line="360" w:lineRule="auto"/>
      </w:pPr>
      <w:bookmarkStart w:id="97" w:name="ref-HealthCanada2006"/>
      <w:bookmarkEnd w:id="96"/>
      <w:r>
        <w:t xml:space="preserve">HealthCanada. 2006. “Drinking Water Chlorination.” </w:t>
      </w:r>
      <w:hyperlink r:id="rId63">
        <w:r>
          <w:rPr>
            <w:rStyle w:val="Hyperlink"/>
          </w:rPr>
          <w:t>https://www.canada.ca/en/health-canada/services/healthy-living/your-health/environment/drinking-water-chlorination.html</w:t>
        </w:r>
      </w:hyperlink>
      <w:r>
        <w:t>.</w:t>
      </w:r>
    </w:p>
    <w:p w:rsidR="00F97DBB" w:rsidRDefault="003521FB" w:rsidP="00D27C0C">
      <w:pPr>
        <w:spacing w:after="240" w:line="360" w:lineRule="auto"/>
      </w:pPr>
      <w:bookmarkStart w:id="98" w:name="ref-HealthLinkBC2018"/>
      <w:bookmarkEnd w:id="97"/>
      <w:r>
        <w:t xml:space="preserve">HealthLinkBC. 2018. “Drinking Water Chlorination,” no. 49. </w:t>
      </w:r>
      <w:hyperlink r:id="rId64">
        <w:r>
          <w:rPr>
            <w:rStyle w:val="Hyperlink"/>
          </w:rPr>
          <w:t>https://www.healthlinkbc.ca/healthlinkbc-files/drinking-water-chlorination</w:t>
        </w:r>
      </w:hyperlink>
      <w:r>
        <w:t>.</w:t>
      </w:r>
    </w:p>
    <w:p w:rsidR="00F97DBB" w:rsidRDefault="003521FB" w:rsidP="00D27C0C">
      <w:pPr>
        <w:spacing w:after="240" w:line="360" w:lineRule="auto"/>
      </w:pPr>
      <w:bookmarkStart w:id="99" w:name="ref-Helms2008"/>
      <w:bookmarkEnd w:id="98"/>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65">
        <w:r>
          <w:rPr>
            <w:rStyle w:val="Hyperlink"/>
          </w:rPr>
          <w:t>https://www.jstor.org/stable/40058211</w:t>
        </w:r>
      </w:hyperlink>
      <w:r>
        <w:t>.</w:t>
      </w:r>
    </w:p>
    <w:p w:rsidR="00F97DBB" w:rsidRDefault="003521FB" w:rsidP="00D27C0C">
      <w:pPr>
        <w:spacing w:after="240" w:line="360" w:lineRule="auto"/>
      </w:pPr>
      <w:bookmarkStart w:id="100" w:name="ref-Hua2015"/>
      <w:bookmarkEnd w:id="99"/>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6">
        <w:r>
          <w:rPr>
            <w:rStyle w:val="Hyperlink"/>
          </w:rPr>
          <w:t>https://doi.org/10.1016/j.chemosphere.2015.03.039</w:t>
        </w:r>
      </w:hyperlink>
      <w:r>
        <w:t>.</w:t>
      </w:r>
    </w:p>
    <w:p w:rsidR="00F97DBB" w:rsidRDefault="003521FB" w:rsidP="00D27C0C">
      <w:pPr>
        <w:spacing w:after="240" w:line="360" w:lineRule="auto"/>
      </w:pPr>
      <w:bookmarkStart w:id="101" w:name="ref-Jacangelo1995"/>
      <w:bookmarkEnd w:id="100"/>
      <w:r>
        <w:t xml:space="preserve">Jacangelo, Joseph G., Jack DeMarco, Douglas M. Owen, and Stephen J. Randtke. 1995. “Selected processes for removing NOM: An overview.” </w:t>
      </w:r>
      <w:r>
        <w:rPr>
          <w:i/>
        </w:rPr>
        <w:t>Journal / American Water Works Association</w:t>
      </w:r>
      <w:r>
        <w:t xml:space="preserve"> 87 (1): 64–77. </w:t>
      </w:r>
      <w:hyperlink r:id="rId67">
        <w:r>
          <w:rPr>
            <w:rStyle w:val="Hyperlink"/>
          </w:rPr>
          <w:t>https://doi.org/10.1002/j.1551-8833.1995.tb06302.x</w:t>
        </w:r>
      </w:hyperlink>
      <w:r>
        <w:t>.</w:t>
      </w:r>
    </w:p>
    <w:p w:rsidR="00F97DBB" w:rsidRDefault="003521FB" w:rsidP="00D27C0C">
      <w:pPr>
        <w:spacing w:after="240" w:line="360" w:lineRule="auto"/>
      </w:pPr>
      <w:bookmarkStart w:id="102" w:name="ref-Johnson1997"/>
      <w:bookmarkEnd w:id="101"/>
      <w:r>
        <w:t xml:space="preserve">Johnson, Lucinda, Carl Richards, George Host, and John Arthur. 1997. “Landscape influences on water chemistry in Midwestern stream ecosystems.” </w:t>
      </w:r>
      <w:r>
        <w:rPr>
          <w:i/>
        </w:rPr>
        <w:t>Freshwater Biology</w:t>
      </w:r>
      <w:r>
        <w:t xml:space="preserve"> 37: 193–208. </w:t>
      </w:r>
      <w:hyperlink r:id="rId68">
        <w:r>
          <w:rPr>
            <w:rStyle w:val="Hyperlink"/>
          </w:rPr>
          <w:t>https://doi.org/doi:10.1046/j.1365-2427.1997.d01-539.x</w:t>
        </w:r>
      </w:hyperlink>
      <w:r>
        <w:t>.</w:t>
      </w:r>
    </w:p>
    <w:p w:rsidR="00F97DBB" w:rsidRDefault="003521FB" w:rsidP="00D27C0C">
      <w:pPr>
        <w:spacing w:after="240" w:line="360" w:lineRule="auto"/>
      </w:pPr>
      <w:bookmarkStart w:id="103" w:name="ref-LaZerte1991"/>
      <w:bookmarkEnd w:id="102"/>
      <w:r>
        <w:lastRenderedPageBreak/>
        <w:t xml:space="preserve">LaZerte, Bruce. 1991. “Metal transport and retention: the role of dissolved organic carbon.” December. Ontario: Dorset Research Centre, for Ontario Ministry of the Environment. </w:t>
      </w:r>
      <w:hyperlink r:id="rId69">
        <w:r>
          <w:rPr>
            <w:rStyle w:val="Hyperlink"/>
          </w:rPr>
          <w:t>https://archive.org/details/metaltransportre00lazeuoft/mode/2up</w:t>
        </w:r>
      </w:hyperlink>
      <w:r>
        <w:t>.</w:t>
      </w:r>
    </w:p>
    <w:p w:rsidR="00F97DBB" w:rsidRDefault="003521FB" w:rsidP="00D27C0C">
      <w:pPr>
        <w:spacing w:after="240" w:line="360" w:lineRule="auto"/>
      </w:pPr>
      <w:bookmarkStart w:id="104" w:name="ref-Li2014"/>
      <w:bookmarkEnd w:id="103"/>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0">
        <w:r>
          <w:rPr>
            <w:rStyle w:val="Hyperlink"/>
          </w:rPr>
          <w:t>https://doi.org/10.1016/j.jhazmat.2014.02.009</w:t>
        </w:r>
      </w:hyperlink>
      <w:r>
        <w:t>.</w:t>
      </w:r>
    </w:p>
    <w:p w:rsidR="00F97DBB" w:rsidRDefault="003521FB" w:rsidP="00D27C0C">
      <w:pPr>
        <w:spacing w:after="240" w:line="360" w:lineRule="auto"/>
      </w:pPr>
      <w:bookmarkStart w:id="105" w:name="ref-Matilainen2011"/>
      <w:bookmarkEnd w:id="104"/>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1">
        <w:r>
          <w:rPr>
            <w:rStyle w:val="Hyperlink"/>
          </w:rPr>
          <w:t>https://doi.org/10.1016/j.chemosphere.2011.01.018</w:t>
        </w:r>
      </w:hyperlink>
      <w:r>
        <w:t>.</w:t>
      </w:r>
    </w:p>
    <w:p w:rsidR="00F97DBB" w:rsidRDefault="003521FB" w:rsidP="00D27C0C">
      <w:pPr>
        <w:spacing w:after="240" w:line="360" w:lineRule="auto"/>
      </w:pPr>
      <w:bookmarkStart w:id="106" w:name="ref-Matilainen2010"/>
      <w:bookmarkEnd w:id="105"/>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2">
        <w:r>
          <w:rPr>
            <w:rStyle w:val="Hyperlink"/>
          </w:rPr>
          <w:t>https://doi.org/10.1016/j.cis.2010.06.007</w:t>
        </w:r>
      </w:hyperlink>
      <w:r>
        <w:t>.</w:t>
      </w:r>
    </w:p>
    <w:p w:rsidR="00F97DBB" w:rsidRDefault="003521FB" w:rsidP="00D27C0C">
      <w:pPr>
        <w:spacing w:after="240" w:line="360" w:lineRule="auto"/>
      </w:pPr>
      <w:bookmarkStart w:id="107" w:name="ref-Meyer1983"/>
      <w:bookmarkEnd w:id="106"/>
      <w:r>
        <w:t xml:space="preserve">Meyer, Judy L., and Cathy M . Tate. 1983. “The Effects of Watershed Disturbance on Dissolved Organic Carbon Dynamics of a Stream.” </w:t>
      </w:r>
      <w:r>
        <w:rPr>
          <w:i/>
        </w:rPr>
        <w:t>Ecology</w:t>
      </w:r>
      <w:r>
        <w:t xml:space="preserve"> 64 (1): 33–44. </w:t>
      </w:r>
      <w:hyperlink r:id="rId73">
        <w:r>
          <w:rPr>
            <w:rStyle w:val="Hyperlink"/>
          </w:rPr>
          <w:t>https://www.jstor.org/stable/1937326</w:t>
        </w:r>
      </w:hyperlink>
      <w:r>
        <w:t>.</w:t>
      </w:r>
    </w:p>
    <w:p w:rsidR="00F97DBB" w:rsidRDefault="003521FB" w:rsidP="00D27C0C">
      <w:pPr>
        <w:spacing w:after="240" w:line="360" w:lineRule="auto"/>
      </w:pPr>
      <w:bookmarkStart w:id="108" w:name="ref-Mistick2019"/>
      <w:bookmarkEnd w:id="107"/>
      <w:r>
        <w:t>Mistick, Emily. 2019. “Forest harvest and water treatability: Analysis of dissolved organic carbon in headwater streams of contrasting forest harvest history during base flow and storm flow.” PhD thesis, UNIVERSITY OF BRITISH COLUMBIA.</w:t>
      </w:r>
    </w:p>
    <w:p w:rsidR="00F97DBB" w:rsidRDefault="003521FB" w:rsidP="00D27C0C">
      <w:pPr>
        <w:spacing w:after="240" w:line="360" w:lineRule="auto"/>
      </w:pPr>
      <w:bookmarkStart w:id="109" w:name="ref-Mosher2015"/>
      <w:bookmarkEnd w:id="108"/>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74">
        <w:r>
          <w:rPr>
            <w:rStyle w:val="Hyperlink"/>
          </w:rPr>
          <w:t>https://doi.org/10.1007/s10533-015-0103-6</w:t>
        </w:r>
      </w:hyperlink>
      <w:r>
        <w:t>.</w:t>
      </w:r>
    </w:p>
    <w:p w:rsidR="00F97DBB" w:rsidRDefault="003521FB" w:rsidP="00D27C0C">
      <w:pPr>
        <w:spacing w:after="240" w:line="360" w:lineRule="auto"/>
      </w:pPr>
      <w:bookmarkStart w:id="110" w:name="ref-Oni2013"/>
      <w:bookmarkEnd w:id="109"/>
      <w:r>
        <w:lastRenderedPageBreak/>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75">
        <w:r>
          <w:rPr>
            <w:rStyle w:val="Hyperlink"/>
          </w:rPr>
          <w:t>https://doi.org/10.5194/bg-10-2315-2013</w:t>
        </w:r>
      </w:hyperlink>
      <w:r>
        <w:t>.</w:t>
      </w:r>
    </w:p>
    <w:p w:rsidR="00F97DBB" w:rsidRDefault="003521FB" w:rsidP="00D27C0C">
      <w:pPr>
        <w:spacing w:after="240" w:line="360" w:lineRule="auto"/>
      </w:pPr>
      <w:bookmarkStart w:id="111" w:name="ref-Palleiro2013"/>
      <w:bookmarkEnd w:id="110"/>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76">
        <w:r>
          <w:rPr>
            <w:rStyle w:val="Hyperlink"/>
          </w:rPr>
          <w:t>https://doi.org/10.1007/s11270-013-1651-9</w:t>
        </w:r>
      </w:hyperlink>
      <w:r>
        <w:t>.</w:t>
      </w:r>
    </w:p>
    <w:p w:rsidR="00F97DBB" w:rsidRDefault="003521FB" w:rsidP="00D27C0C">
      <w:pPr>
        <w:spacing w:after="240" w:line="360" w:lineRule="auto"/>
      </w:pPr>
      <w:bookmarkStart w:id="112" w:name="ref-Peuravuori1997"/>
      <w:bookmarkEnd w:id="111"/>
      <w:r>
        <w:t xml:space="preserve">Peuravuori, Juhani, and Kalevi Pihlaja. 1997. “Molecular size distribution and spectroscopic properties of aquatic humic substances.” </w:t>
      </w:r>
      <w:r>
        <w:rPr>
          <w:i/>
        </w:rPr>
        <w:t>Analytica Chimica Acta</w:t>
      </w:r>
      <w:r>
        <w:t xml:space="preserve"> 337 (2): 133–49. </w:t>
      </w:r>
      <w:hyperlink r:id="rId77">
        <w:r>
          <w:rPr>
            <w:rStyle w:val="Hyperlink"/>
          </w:rPr>
          <w:t>https://doi.org/10.1016/S0003-2670(96)00412-6</w:t>
        </w:r>
      </w:hyperlink>
      <w:r>
        <w:t>.</w:t>
      </w:r>
    </w:p>
    <w:p w:rsidR="00F97DBB" w:rsidRDefault="003521FB" w:rsidP="00D27C0C">
      <w:pPr>
        <w:spacing w:after="240" w:line="360" w:lineRule="auto"/>
      </w:pPr>
      <w:bookmarkStart w:id="113" w:name="ref-Pike2010"/>
      <w:bookmarkEnd w:id="112"/>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78">
        <w:r>
          <w:rPr>
            <w:rStyle w:val="Hyperlink"/>
          </w:rPr>
          <w:t>https://www.for.gov.bc.ca/hfd/pubs/docs/lmh/Lmh66/LMH66{\_}volume2of2.pdf</w:t>
        </w:r>
      </w:hyperlink>
      <w:r>
        <w:t>.</w:t>
      </w:r>
    </w:p>
    <w:p w:rsidR="00F97DBB" w:rsidRDefault="003521FB" w:rsidP="00D27C0C">
      <w:pPr>
        <w:spacing w:after="240" w:line="360" w:lineRule="auto"/>
      </w:pPr>
      <w:bookmarkStart w:id="114" w:name="ref-Rautu2019"/>
      <w:bookmarkEnd w:id="113"/>
      <w:r>
        <w:t>Rautu, Roxana. 2019. “Linking Seasonal and Spatial Stream Carbon Dynamics to Landscape Characteristics in Selected Watersheds on the Olympic Peninsula.” PhD thesis, University of Washington.</w:t>
      </w:r>
    </w:p>
    <w:p w:rsidR="00F97DBB" w:rsidRDefault="003521FB" w:rsidP="00D27C0C">
      <w:pPr>
        <w:spacing w:after="240" w:line="360" w:lineRule="auto"/>
      </w:pPr>
      <w:bookmarkStart w:id="115" w:name="ref-Raymond2010"/>
      <w:bookmarkEnd w:id="114"/>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9">
        <w:r>
          <w:rPr>
            <w:rStyle w:val="Hyperlink"/>
          </w:rPr>
          <w:t>https://doi.org/10.1007/sl0533-010-9416-7</w:t>
        </w:r>
      </w:hyperlink>
      <w:r>
        <w:t>.</w:t>
      </w:r>
    </w:p>
    <w:p w:rsidR="00F97DBB" w:rsidRDefault="003521FB" w:rsidP="00D27C0C">
      <w:pPr>
        <w:spacing w:after="240" w:line="360" w:lineRule="auto"/>
      </w:pPr>
      <w:bookmarkStart w:id="116" w:name="ref-Raymond2016"/>
      <w:bookmarkEnd w:id="115"/>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0">
        <w:r>
          <w:rPr>
            <w:rStyle w:val="Hyperlink"/>
          </w:rPr>
          <w:t>https://www.jstor.org/stable/24702986</w:t>
        </w:r>
      </w:hyperlink>
      <w:r>
        <w:t>.</w:t>
      </w:r>
    </w:p>
    <w:p w:rsidR="00F97DBB" w:rsidRDefault="003521FB" w:rsidP="00D27C0C">
      <w:pPr>
        <w:spacing w:after="240" w:line="360" w:lineRule="auto"/>
      </w:pPr>
      <w:bookmarkStart w:id="117" w:name="ref-Richardson2007"/>
      <w:bookmarkEnd w:id="116"/>
      <w:r>
        <w:lastRenderedPageBreak/>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1">
        <w:r>
          <w:rPr>
            <w:rStyle w:val="Hyperlink"/>
          </w:rPr>
          <w:t>https://doi.org/10.1016/j.mrrev.2007.09.001</w:t>
        </w:r>
      </w:hyperlink>
      <w:r>
        <w:t>.</w:t>
      </w:r>
    </w:p>
    <w:p w:rsidR="00F97DBB" w:rsidRDefault="003521FB" w:rsidP="00D27C0C">
      <w:pPr>
        <w:spacing w:after="240" w:line="360" w:lineRule="auto"/>
      </w:pPr>
      <w:bookmarkStart w:id="118" w:name="ref-Stanley2012"/>
      <w:bookmarkEnd w:id="117"/>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2">
        <w:r>
          <w:rPr>
            <w:rStyle w:val="Hyperlink"/>
          </w:rPr>
          <w:t>https://doi.org/10.1111/j.1365-2427.2011.02613.x</w:t>
        </w:r>
      </w:hyperlink>
      <w:r>
        <w:t>.</w:t>
      </w:r>
    </w:p>
    <w:p w:rsidR="00F97DBB" w:rsidRDefault="003521FB" w:rsidP="00D27C0C">
      <w:pPr>
        <w:spacing w:after="240" w:line="360" w:lineRule="auto"/>
      </w:pPr>
      <w:bookmarkStart w:id="119" w:name="ref-Ussery2015"/>
      <w:bookmarkEnd w:id="118"/>
      <w:r>
        <w:t>Ussery, Joel, and AECOM. 2015. “Leech Water Supply Area: An Assessment for Source Water Protection and Land Management.” April. Victoria, B.C.: Capital Regional District, Watershed Protection Division, Integrated Water Services.</w:t>
      </w:r>
    </w:p>
    <w:p w:rsidR="00F97DBB" w:rsidRDefault="003521FB" w:rsidP="00D27C0C">
      <w:pPr>
        <w:spacing w:after="240" w:line="360" w:lineRule="auto"/>
      </w:pPr>
      <w:bookmarkStart w:id="120" w:name="ref-Vannote1980"/>
      <w:bookmarkEnd w:id="119"/>
      <w:r>
        <w:t xml:space="preserve">Vannote, Robin L., G. Wayne Minshall, Kenneth W. Cummins, James R. Sedell, and Colbert E. Cushing. 1980. “The River Continuum Concept.” </w:t>
      </w:r>
      <w:r>
        <w:rPr>
          <w:i/>
        </w:rPr>
        <w:t>Canadian Journal of Fisheries and Aquatic Sciences</w:t>
      </w:r>
      <w:r>
        <w:t xml:space="preserve"> 30 (1): 130–37.</w:t>
      </w:r>
    </w:p>
    <w:p w:rsidR="00F97DBB" w:rsidRDefault="003521FB" w:rsidP="00D27C0C">
      <w:pPr>
        <w:spacing w:after="240" w:line="360" w:lineRule="auto"/>
      </w:pPr>
      <w:bookmarkStart w:id="121" w:name="ref-Vidon2008"/>
      <w:bookmarkEnd w:id="120"/>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83">
        <w:r>
          <w:rPr>
            <w:rStyle w:val="Hyperlink"/>
          </w:rPr>
          <w:t>https://doi.org/10.1007/s10533-008-9207-6</w:t>
        </w:r>
      </w:hyperlink>
      <w:r>
        <w:t>.</w:t>
      </w:r>
    </w:p>
    <w:p w:rsidR="00F97DBB" w:rsidRDefault="003521FB" w:rsidP="00D27C0C">
      <w:pPr>
        <w:spacing w:after="240" w:line="360" w:lineRule="auto"/>
      </w:pPr>
      <w:bookmarkStart w:id="122" w:name="ref-Weishaar2003"/>
      <w:bookmarkEnd w:id="121"/>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84">
        <w:r>
          <w:rPr>
            <w:rStyle w:val="Hyperlink"/>
          </w:rPr>
          <w:t>https://doi.org/10.1021/es030360x</w:t>
        </w:r>
      </w:hyperlink>
      <w:r>
        <w:t>.</w:t>
      </w:r>
    </w:p>
    <w:p w:rsidR="00F97DBB" w:rsidRDefault="003521FB" w:rsidP="00D27C0C">
      <w:pPr>
        <w:spacing w:after="240" w:line="360" w:lineRule="auto"/>
      </w:pPr>
      <w:bookmarkStart w:id="123" w:name="ref-Yang2015"/>
      <w:bookmarkEnd w:id="122"/>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85">
        <w:r>
          <w:rPr>
            <w:rStyle w:val="Hyperlink"/>
          </w:rPr>
          <w:t>https://doi.org/10.1007/s11356-015-4078-6</w:t>
        </w:r>
      </w:hyperlink>
      <w:r>
        <w:t>.</w:t>
      </w:r>
    </w:p>
    <w:p w:rsidR="00F97DBB" w:rsidRDefault="003521FB" w:rsidP="00D27C0C">
      <w:pPr>
        <w:spacing w:after="240" w:line="360" w:lineRule="auto"/>
      </w:pPr>
      <w:bookmarkStart w:id="124" w:name="ref-Zarnetske2018"/>
      <w:bookmarkEnd w:id="123"/>
      <w:r>
        <w:lastRenderedPageBreak/>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86">
        <w:r>
          <w:rPr>
            <w:rStyle w:val="Hyperlink"/>
          </w:rPr>
          <w:t>https://doi.org/10.1029/2018GL080005</w:t>
        </w:r>
      </w:hyperlink>
      <w:r>
        <w:t>.</w:t>
      </w:r>
      <w:bookmarkEnd w:id="81"/>
      <w:bookmarkEnd w:id="124"/>
    </w:p>
    <w:sectPr w:rsidR="00F97DBB" w:rsidSect="003521FB">
      <w:pgSz w:w="12240" w:h="15840" w:code="1"/>
      <w:pgMar w:top="1440" w:right="1440" w:bottom="14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0D36" w:rsidRDefault="00AE0D36">
      <w:pPr>
        <w:spacing w:line="240" w:lineRule="auto"/>
      </w:pPr>
      <w:r>
        <w:separator/>
      </w:r>
    </w:p>
  </w:endnote>
  <w:endnote w:type="continuationSeparator" w:id="0">
    <w:p w:rsidR="00AE0D36" w:rsidRDefault="00AE0D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1FB" w:rsidRDefault="003521FB">
    <w:pPr>
      <w:pStyle w:val="Footer"/>
      <w:jc w:val="right"/>
    </w:pPr>
    <w:r>
      <w:fldChar w:fldCharType="begin"/>
    </w:r>
    <w:r>
      <w:instrText xml:space="preserve"> PAGE   \* MERGEFORMAT </w:instrText>
    </w:r>
    <w:r>
      <w:fldChar w:fldCharType="separate"/>
    </w:r>
    <w:r>
      <w:rPr>
        <w:noProof/>
      </w:rPr>
      <w:t>ii</w:t>
    </w:r>
    <w:r>
      <w:rPr>
        <w:noProof/>
      </w:rPr>
      <w:fldChar w:fldCharType="end"/>
    </w:r>
  </w:p>
  <w:p w:rsidR="003521FB" w:rsidRDefault="003521FB" w:rsidP="003521FB">
    <w:pPr>
      <w:pStyle w:val="Footer"/>
    </w:pPr>
  </w:p>
  <w:p w:rsidR="003521FB" w:rsidRDefault="003521F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3521FB" w:rsidRDefault="003521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521FB" w:rsidRDefault="003521FB">
    <w:pPr>
      <w:pStyle w:val="Footer"/>
    </w:pPr>
  </w:p>
  <w:p w:rsidR="003521FB" w:rsidRDefault="003521F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450121"/>
      <w:docPartObj>
        <w:docPartGallery w:val="Page Numbers (Bottom of Page)"/>
        <w:docPartUnique/>
      </w:docPartObj>
    </w:sdtPr>
    <w:sdtEndPr>
      <w:rPr>
        <w:noProof/>
      </w:rPr>
    </w:sdtEndPr>
    <w:sdtContent>
      <w:p w:rsidR="003521FB" w:rsidRDefault="003521FB" w:rsidP="003521FB">
        <w:pPr>
          <w:pStyle w:val="Footer"/>
          <w:spacing w:line="240" w:lineRule="auto"/>
          <w:jc w:val="right"/>
        </w:pPr>
        <w:r>
          <w:fldChar w:fldCharType="begin"/>
        </w:r>
        <w:r>
          <w:instrText xml:space="preserve"> PAGE   \* MERGEFORMAT </w:instrText>
        </w:r>
        <w:r>
          <w:fldChar w:fldCharType="separate"/>
        </w:r>
        <w:r>
          <w:rPr>
            <w:noProof/>
          </w:rPr>
          <w:t>2</w:t>
        </w:r>
        <w:r>
          <w:rPr>
            <w:noProof/>
          </w:rPr>
          <w:fldChar w:fldCharType="end"/>
        </w:r>
      </w:p>
    </w:sdtContent>
  </w:sdt>
  <w:p w:rsidR="003521FB" w:rsidRDefault="003521FB">
    <w:pPr>
      <w:pStyle w:val="Footer"/>
    </w:pPr>
  </w:p>
  <w:p w:rsidR="003521FB" w:rsidRDefault="003521F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576640"/>
      <w:docPartObj>
        <w:docPartGallery w:val="Page Numbers (Bottom of Page)"/>
        <w:docPartUnique/>
      </w:docPartObj>
    </w:sdtPr>
    <w:sdtEndPr>
      <w:rPr>
        <w:noProof/>
      </w:rPr>
    </w:sdtEndPr>
    <w:sdtContent>
      <w:p w:rsidR="003521FB" w:rsidRDefault="003521FB" w:rsidP="003521FB">
        <w:pPr>
          <w:pStyle w:val="Footer"/>
          <w:spacing w:line="240" w:lineRule="auto"/>
          <w:jc w:val="right"/>
        </w:pPr>
        <w:r>
          <w:fldChar w:fldCharType="begin"/>
        </w:r>
        <w:r>
          <w:instrText xml:space="preserve"> PAGE   \* MERGEFORMAT </w:instrText>
        </w:r>
        <w:r>
          <w:fldChar w:fldCharType="separate"/>
        </w:r>
        <w:r>
          <w:rPr>
            <w:noProof/>
          </w:rPr>
          <w:t>2</w:t>
        </w:r>
        <w:r>
          <w:rPr>
            <w:noProof/>
          </w:rPr>
          <w:fldChar w:fldCharType="end"/>
        </w:r>
      </w:p>
    </w:sdtContent>
  </w:sdt>
  <w:p w:rsidR="003521FB" w:rsidRDefault="003521FB">
    <w:pPr>
      <w:pStyle w:val="Footer"/>
    </w:pPr>
  </w:p>
  <w:p w:rsidR="003521FB" w:rsidRDefault="003521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0D36" w:rsidRDefault="00AE0D36">
      <w:r>
        <w:separator/>
      </w:r>
    </w:p>
  </w:footnote>
  <w:footnote w:type="continuationSeparator" w:id="0">
    <w:p w:rsidR="00AE0D36" w:rsidRDefault="00AE0D36">
      <w:r>
        <w:continuationSeparator/>
      </w:r>
    </w:p>
  </w:footnote>
  <w:footnote w:id="1">
    <w:p w:rsidR="003521FB" w:rsidRDefault="003521FB">
      <w:pPr>
        <w:pStyle w:val="FootnoteText"/>
      </w:pPr>
      <w:r>
        <w:rPr>
          <w:rStyle w:val="FootnoteReference"/>
        </w:rPr>
        <w:footnoteRef/>
      </w:r>
      <w:r>
        <w:t xml:space="preserve"> Any and all geospatial data provided by the CRD was used with permission from the Capital Regional District.</w:t>
      </w:r>
    </w:p>
  </w:footnote>
  <w:footnote w:id="2">
    <w:p w:rsidR="003521FB" w:rsidRDefault="003521FB">
      <w:pPr>
        <w:pStyle w:val="FootnoteText"/>
      </w:pPr>
      <w:r>
        <w:rPr>
          <w:rStyle w:val="FootnoteReference"/>
        </w:rPr>
        <w:footnoteRef/>
      </w:r>
      <w:r>
        <w:t xml:space="preserve"> UBC-based laboratory analysis of river samples for DOC concentrations resulted in an overall accuracy of 3.7% assessed by analysis of 20 calibration verification standards.</w:t>
      </w:r>
    </w:p>
  </w:footnote>
  <w:footnote w:id="3">
    <w:p w:rsidR="003521FB" w:rsidRDefault="003521FB">
      <w:pPr>
        <w:pStyle w:val="FootnoteText"/>
      </w:pPr>
      <w:r>
        <w:rPr>
          <w:rStyle w:val="FootnoteReference"/>
        </w:rPr>
        <w:footnoteRef/>
      </w:r>
      <w:r>
        <w:t xml:space="preserve"> Following this major event, changes to the stream-bed morphology were evident at Leech-head (site-3) in the form of gravel and cobble deposition, and there was evidence of substantial coarse woody debris transport at Chris crk (site-2).</w:t>
      </w:r>
    </w:p>
  </w:footnote>
  <w:footnote w:id="4">
    <w:p w:rsidR="002B7972" w:rsidRDefault="002B7972" w:rsidP="002B7972">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5">
    <w:p w:rsidR="003521FB" w:rsidRDefault="003521FB">
      <w:pPr>
        <w:pStyle w:val="FootnoteText"/>
      </w:pPr>
      <w:r>
        <w:rPr>
          <w:rStyle w:val="FootnoteReference"/>
        </w:rPr>
        <w:footnoteRef/>
      </w:r>
      <w:r>
        <w:t xml:space="preserve"> Relative standard deviation (RSD) reflects how values range around the mean within a group; it is a ratio of the absolute standard deviation relative to the mean. And standard deviation is the square root of the variance.</w:t>
      </w:r>
    </w:p>
  </w:footnote>
  <w:footnote w:id="6">
    <w:p w:rsidR="003521FB" w:rsidRDefault="003521FB">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0A0A8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3789E"/>
    <w:rsid w:val="002B7972"/>
    <w:rsid w:val="003521FB"/>
    <w:rsid w:val="00367E8A"/>
    <w:rsid w:val="00485F5C"/>
    <w:rsid w:val="004E29B3"/>
    <w:rsid w:val="005064C0"/>
    <w:rsid w:val="00590D07"/>
    <w:rsid w:val="00784D58"/>
    <w:rsid w:val="00894219"/>
    <w:rsid w:val="008D6863"/>
    <w:rsid w:val="00901116"/>
    <w:rsid w:val="009F25D8"/>
    <w:rsid w:val="00A35E84"/>
    <w:rsid w:val="00AE0D36"/>
    <w:rsid w:val="00B86B75"/>
    <w:rsid w:val="00BC48D5"/>
    <w:rsid w:val="00C36279"/>
    <w:rsid w:val="00C92C2C"/>
    <w:rsid w:val="00D27C0C"/>
    <w:rsid w:val="00E315A3"/>
    <w:rsid w:val="00F00C04"/>
    <w:rsid w:val="00F457C6"/>
    <w:rsid w:val="00F66D09"/>
    <w:rsid w:val="00F97DBB"/>
    <w:rsid w:val="00FB3E7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635B3"/>
  <w15:docId w15:val="{46E8F0E5-C2AB-4945-AEC5-609E0BC41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i.org/10.1016/j.jhydrol.2014.05.060" TargetMode="External"/><Relationship Id="rId55" Type="http://schemas.openxmlformats.org/officeDocument/2006/relationships/hyperlink" Target="https://doi.org/10.1139/cjfas-2014-0400" TargetMode="External"/><Relationship Id="rId63" Type="http://schemas.openxmlformats.org/officeDocument/2006/relationships/hyperlink" Target="https://www.canada.ca/en/health-canada/services/healthy-living/your-health/environment/drinking-water-chlorination.html" TargetMode="External"/><Relationship Id="rId68" Type="http://schemas.openxmlformats.org/officeDocument/2006/relationships/hyperlink" Target="https://doi.org/doi:10.1046/j.1365-2427.1997.d01-539.x" TargetMode="External"/><Relationship Id="rId76" Type="http://schemas.openxmlformats.org/officeDocument/2006/relationships/hyperlink" Target="https://doi.org/10.1007/s11270-013-1651-9" TargetMode="External"/><Relationship Id="rId84"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doi.org/10.1016/j.chemosphere.2011.01.018"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crd.bc.ca/project/past-capital-projects-and-initiatives/water-supply-plan" TargetMode="External"/><Relationship Id="rId58" Type="http://schemas.openxmlformats.org/officeDocument/2006/relationships/hyperlink" Target="http://scholar.google.com/scholar?hl=en%7B\&amp;%7DbtnG=Search%7B\&amp;%7Dq=intitle:Running+Pure%7B\" TargetMode="External"/><Relationship Id="rId66" Type="http://schemas.openxmlformats.org/officeDocument/2006/relationships/hyperlink" Target="https://doi.org/10.1016/j.chemosphere.2015.03.039" TargetMode="External"/><Relationship Id="rId74" Type="http://schemas.openxmlformats.org/officeDocument/2006/relationships/hyperlink" Target="https://doi.org/10.1007/s10533-015-0103-6" TargetMode="External"/><Relationship Id="rId79" Type="http://schemas.openxmlformats.org/officeDocument/2006/relationships/hyperlink" Target="https://doi.org/10.1007/sl0533-010-9416-7"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3133/fs06700" TargetMode="External"/><Relationship Id="rId82" Type="http://schemas.openxmlformats.org/officeDocument/2006/relationships/hyperlink" Target="https://doi.org/10.1111/j.1365-2427.2011.02613.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tackoverflow.com"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oi.org/10.1111/ele.12897" TargetMode="External"/><Relationship Id="rId56" Type="http://schemas.openxmlformats.org/officeDocument/2006/relationships/hyperlink" Target="https://doi.org/10.1016/B978-0-12-382092-1.00019-1" TargetMode="External"/><Relationship Id="rId64" Type="http://schemas.openxmlformats.org/officeDocument/2006/relationships/hyperlink" Target="https://www.healthlinkbc.ca/healthlinkbc-files/drinking-water-chlorination" TargetMode="External"/><Relationship Id="rId69" Type="http://schemas.openxmlformats.org/officeDocument/2006/relationships/hyperlink" Target="https://archive.org/details/metaltransportre00lazeuoft/mode/2up" TargetMode="External"/><Relationship Id="rId77" Type="http://schemas.openxmlformats.org/officeDocument/2006/relationships/hyperlink" Target="https://doi.org/10.1016/S0003-2670(96)00412-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www2.gov.bc.ca/gov/content/governments/organizational-structure/ministries-organizations/ministries/environment-climate-change" TargetMode="External"/><Relationship Id="rId72" Type="http://schemas.openxmlformats.org/officeDocument/2006/relationships/hyperlink" Target="https://doi.org/10.1016/j.cis.2010.06.007" TargetMode="External"/><Relationship Id="rId80" Type="http://schemas.openxmlformats.org/officeDocument/2006/relationships/hyperlink" Target="https://www.jstor.org/stable/24702986" TargetMode="External"/><Relationship Id="rId85" Type="http://schemas.openxmlformats.org/officeDocument/2006/relationships/hyperlink" Target="https://doi.org/10.1007/s11356-015-4078-6"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standardmethods.org/" TargetMode="External"/><Relationship Id="rId67" Type="http://schemas.openxmlformats.org/officeDocument/2006/relationships/hyperlink" Target="https://doi.org/10.1002/j.1551-8833.1995.tb06302.x"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IWSS-297445977-5079" TargetMode="External"/><Relationship Id="rId62" Type="http://schemas.openxmlformats.org/officeDocument/2006/relationships/hyperlink" Target="https://www.canada.ca/content/dam/hc-sc/documents/programs/consultation-organic-matter-drinking-water/NOM20190129-eng.pdf" TargetMode="External"/><Relationship Id="rId70" Type="http://schemas.openxmlformats.org/officeDocument/2006/relationships/hyperlink" Target="https://doi.org/10.1016/j.jhazmat.2014.02.009" TargetMode="External"/><Relationship Id="rId75" Type="http://schemas.openxmlformats.org/officeDocument/2006/relationships/hyperlink" Target="https://doi.org/10.5194/bg-10-2315-2013" TargetMode="External"/><Relationship Id="rId83" Type="http://schemas.openxmlformats.org/officeDocument/2006/relationships/hyperlink" Target="https://doi.org/10.1007/s10533-008-9207-6"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i.org/10.1021/es103992s" TargetMode="External"/><Relationship Id="rId57" Type="http://schemas.openxmlformats.org/officeDocument/2006/relationships/hyperlink" Target="https://doi.org/10.1016/j.watres.2016.08.031"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2166/aqua.2008.064" TargetMode="External"/><Relationship Id="rId60" Type="http://schemas.openxmlformats.org/officeDocument/2006/relationships/hyperlink" Target="https://doi.org/10.1016/j.watres.2010.08.051" TargetMode="External"/><Relationship Id="rId65" Type="http://schemas.openxmlformats.org/officeDocument/2006/relationships/hyperlink" Target="https://www.jstor.org/stable/40058211" TargetMode="External"/><Relationship Id="rId73" Type="http://schemas.openxmlformats.org/officeDocument/2006/relationships/hyperlink" Target="https://www.jstor.org/stable/1937326" TargetMode="External"/><Relationship Id="rId78" Type="http://schemas.openxmlformats.org/officeDocument/2006/relationships/hyperlink" Target="https://www.for.gov.bc.ca/hfd/pubs/docs/lmh/Lmh66/LMH66%7B\_%7Dvolume2of2.pdf" TargetMode="External"/><Relationship Id="rId81" Type="http://schemas.openxmlformats.org/officeDocument/2006/relationships/hyperlink" Target="https://doi.org/10.1016/j.mrrev.2007.09.001" TargetMode="External"/><Relationship Id="rId86" Type="http://schemas.openxmlformats.org/officeDocument/2006/relationships/hyperlink" Target="https://doi.org/10.1029/2018GL080005"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BBA20-BE9B-470F-905B-B845B2147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109</Pages>
  <Words>19735</Words>
  <Characters>112490</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131962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15</cp:revision>
  <dcterms:created xsi:type="dcterms:W3CDTF">2020-06-20T05:01:00Z</dcterms:created>
  <dcterms:modified xsi:type="dcterms:W3CDTF">2020-06-20T06:02:00Z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